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85" w:lineRule="atLeast"/>
        <w:jc w:val="center"/>
      </w:pPr>
      <w:r>
        <w:rPr>
          <w:rStyle w:val="5"/>
          <w:rFonts w:ascii="微软雅黑" w:hAnsi="微软雅黑" w:eastAsia="微软雅黑" w:cs="微软雅黑"/>
          <w:color w:val="000000"/>
          <w:sz w:val="36"/>
          <w:szCs w:val="36"/>
          <w:bdr w:val="none" w:color="auto" w:sz="0" w:space="0"/>
        </w:rPr>
        <w:t>遂宁市中心医院2021年引进高层次人才通告</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根据医院发展规划和学科建设需要，现面向全国引进医学专业高层次优秀人才，诚挚邀请医学专业硕博研究生加入。</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w:t>
      </w:r>
      <w:r>
        <w:rPr>
          <w:rStyle w:val="5"/>
          <w:rFonts w:hint="eastAsia" w:ascii="微软雅黑" w:hAnsi="微软雅黑" w:eastAsia="微软雅黑" w:cs="微软雅黑"/>
          <w:color w:val="222222"/>
          <w:sz w:val="30"/>
          <w:szCs w:val="30"/>
          <w:bdr w:val="none" w:color="auto" w:sz="0" w:space="0"/>
        </w:rPr>
        <w:t>一、基本要求</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1. 热爱祖国，拥护中国共产党，遵纪守法，具备良好的社会公德，热爱医疗工作。</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2. 身体健康，五官端庄。</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3. 符合岗位所要求的专业或技能条件。</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4. 具备履行岗位职责的其他条件。</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w:t>
      </w:r>
      <w:r>
        <w:rPr>
          <w:rStyle w:val="5"/>
          <w:rFonts w:hint="eastAsia" w:ascii="微软雅黑" w:hAnsi="微软雅黑" w:eastAsia="微软雅黑" w:cs="微软雅黑"/>
          <w:color w:val="222222"/>
          <w:sz w:val="30"/>
          <w:szCs w:val="30"/>
          <w:bdr w:val="none" w:color="auto" w:sz="0" w:space="0"/>
        </w:rPr>
        <w:t>二、具体科室岗位及专业要求</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1. 常年公开招聘医学类各专业博士研究生，不受科室岗位限制。</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2. 硕士研究生具体科室岗位及专业如下表，也欢迎下表中未列专业的双一流建设高校硕士研究生投递简历。</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71"/>
        <w:gridCol w:w="1267"/>
        <w:gridCol w:w="1073"/>
        <w:gridCol w:w="1326"/>
        <w:gridCol w:w="4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Style w:val="5"/>
                <w:rFonts w:hint="eastAsia" w:ascii="宋体" w:hAnsi="宋体" w:eastAsia="宋体" w:cs="宋体"/>
                <w:color w:val="000000"/>
                <w:kern w:val="0"/>
                <w:sz w:val="21"/>
                <w:szCs w:val="21"/>
                <w:lang w:val="en-US" w:eastAsia="zh-CN" w:bidi="ar"/>
              </w:rPr>
              <w:t>序号</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Style w:val="5"/>
                <w:rFonts w:hint="eastAsia" w:ascii="宋体" w:hAnsi="宋体" w:eastAsia="宋体" w:cs="宋体"/>
                <w:color w:val="000000"/>
                <w:kern w:val="0"/>
                <w:sz w:val="21"/>
                <w:szCs w:val="21"/>
                <w:lang w:val="en-US" w:eastAsia="zh-CN" w:bidi="ar"/>
              </w:rPr>
              <w:t>科室</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Style w:val="5"/>
                <w:rFonts w:hint="eastAsia" w:ascii="宋体" w:hAnsi="宋体" w:eastAsia="宋体" w:cs="宋体"/>
                <w:color w:val="000000"/>
                <w:kern w:val="0"/>
                <w:sz w:val="21"/>
                <w:szCs w:val="21"/>
                <w:lang w:val="en-US" w:eastAsia="zh-CN" w:bidi="ar"/>
              </w:rPr>
              <w:t>岗位名称</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Style w:val="5"/>
                <w:rFonts w:hint="eastAsia" w:ascii="宋体" w:hAnsi="宋体" w:eastAsia="宋体" w:cs="宋体"/>
                <w:color w:val="000000"/>
                <w:kern w:val="0"/>
                <w:sz w:val="21"/>
                <w:szCs w:val="21"/>
                <w:lang w:val="en-US" w:eastAsia="zh-CN" w:bidi="ar"/>
              </w:rPr>
              <w:t>学历</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Style w:val="5"/>
                <w:rFonts w:hint="eastAsia" w:ascii="宋体" w:hAnsi="宋体" w:eastAsia="宋体" w:cs="宋体"/>
                <w:color w:val="000000"/>
                <w:kern w:val="0"/>
                <w:sz w:val="21"/>
                <w:szCs w:val="21"/>
                <w:lang w:val="en-US" w:eastAsia="zh-CN" w:bidi="ar"/>
              </w:rPr>
              <w:t>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急救中心</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急诊医学、内科学、外科学、创伤外科、麻醉学及重症医学专业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2</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血液科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临床医生</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内科学（血液病方向）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3</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皮肤科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皮肤病与性病学（激光美容）、皮肤中医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4</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全科/老年医学科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内科学、老年医学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5</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心身医学科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精神病及精神卫生学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6</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儿科中心</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儿科学（儿童重症方向、儿童神经方向、新生儿方向）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7</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感染性疾病科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内科学、重症医学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8</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产科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妇产科学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9</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口腔医学中心</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口腔医学相关专业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10</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重症医学科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急诊医学、重症医学，或涉及RICU和综合ICU方向相关专业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11</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血管外科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外科学相关专业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12</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消化内镜</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内镜检查医师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临床医学类专业均可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13</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手术麻醉部</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麻醉医师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麻醉学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14</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营养科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营养医师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临床医学或营养与食品卫生学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15</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超声科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超声医师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影像医学与核医学（超声方向）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16</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病理科诊断医师</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病理诊断医师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临床病理学、病理学与病理生理学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17</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放射影像科医师</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影像诊断医师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影像医学与核医学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18</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放射影像科技师</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影像技师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医学影像技术或影像医学与核医学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19</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护理部</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护士</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护理学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20</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医院感染管理科</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感控医师</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公共卫生与预防医学或临床医学相关专业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0"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21</w:t>
            </w:r>
          </w:p>
        </w:tc>
        <w:tc>
          <w:tcPr>
            <w:tcW w:w="232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医务部</w:t>
            </w:r>
          </w:p>
        </w:tc>
        <w:tc>
          <w:tcPr>
            <w:tcW w:w="193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医务管理干事</w:t>
            </w:r>
          </w:p>
        </w:tc>
        <w:tc>
          <w:tcPr>
            <w:tcW w:w="244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全日制硕士研究生</w:t>
            </w:r>
          </w:p>
        </w:tc>
        <w:tc>
          <w:tcPr>
            <w:tcW w:w="7785" w:type="dxa"/>
            <w:tcBorders>
              <w:top w:val="single" w:color="007979" w:sz="6" w:space="0"/>
              <w:left w:val="single" w:color="007979" w:sz="6" w:space="0"/>
              <w:bottom w:val="single" w:color="007979" w:sz="6" w:space="0"/>
              <w:right w:val="single" w:color="007979" w:sz="6" w:space="0"/>
            </w:tcBorders>
            <w:shd w:val="clear"/>
            <w:vAlign w:val="center"/>
          </w:tcPr>
          <w:p>
            <w:pPr>
              <w:keepNext w:val="0"/>
              <w:keepLines w:val="0"/>
              <w:widowControl/>
              <w:suppressLineNumbers w:val="0"/>
              <w:spacing w:line="285" w:lineRule="atLeast"/>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lang w:val="en-US" w:eastAsia="zh-CN" w:bidi="ar"/>
              </w:rPr>
              <w:t>　社会医学与卫生事业管理或临床医学、法律相关专业</w:t>
            </w:r>
          </w:p>
        </w:tc>
      </w:tr>
    </w:tbl>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w:t>
      </w:r>
      <w:r>
        <w:rPr>
          <w:rStyle w:val="5"/>
          <w:rFonts w:hint="eastAsia" w:ascii="微软雅黑" w:hAnsi="微软雅黑" w:eastAsia="微软雅黑" w:cs="微软雅黑"/>
          <w:color w:val="222222"/>
          <w:sz w:val="30"/>
          <w:szCs w:val="30"/>
          <w:bdr w:val="none" w:color="auto" w:sz="0" w:space="0"/>
        </w:rPr>
        <w:t>三、福利待遇</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1. 博士研究生一次性发放安家费，具体面谈；配套科研项目启动资金20～50万元；可提供一年的过渡性住房；结合本人意愿，按照相关政策协助解决配偶工作以及子女入学等事宜。硕士研究生一次性发放安家费5万元起。</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2. 可参加遂宁市人力资源和社会保障局组织的公开考核招聘取得单位事业编制。</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3. 可申请入住遂宁市人才公寓。</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4. 提供五险两金、节日福利、绩效奖金、科研经费。</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5. 鼓励在职职工提高学历层次并根据医院《在职职工攻读博士学位研究生管理办法》提供期间相应待遇；选送优秀业务骨干赴国内（境）外研修、培训学习。</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w:t>
      </w:r>
      <w:r>
        <w:rPr>
          <w:rStyle w:val="5"/>
          <w:rFonts w:hint="eastAsia" w:ascii="微软雅黑" w:hAnsi="微软雅黑" w:eastAsia="微软雅黑" w:cs="微软雅黑"/>
          <w:color w:val="222222"/>
          <w:sz w:val="30"/>
          <w:szCs w:val="30"/>
          <w:bdr w:val="none" w:color="auto" w:sz="0" w:space="0"/>
        </w:rPr>
        <w:t>四、招聘程序</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xml:space="preserve">　　1. </w:t>
      </w:r>
      <w:r>
        <w:rPr>
          <w:rStyle w:val="5"/>
          <w:rFonts w:hint="eastAsia" w:ascii="微软雅黑" w:hAnsi="微软雅黑" w:eastAsia="微软雅黑" w:cs="微软雅黑"/>
          <w:color w:val="222222"/>
          <w:sz w:val="27"/>
          <w:szCs w:val="27"/>
          <w:bdr w:val="none" w:color="auto" w:sz="0" w:space="0"/>
        </w:rPr>
        <w:t>报名方式</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请符合招聘科室岗位要求且有意应聘的人员将个人简历、《遂宁市中心医院应聘人员基本信息登记表》（</w:t>
      </w:r>
      <w:r>
        <w:rPr>
          <w:rFonts w:hint="eastAsia" w:ascii="微软雅黑" w:hAnsi="微软雅黑" w:eastAsia="微软雅黑" w:cs="微软雅黑"/>
          <w:sz w:val="27"/>
          <w:szCs w:val="27"/>
          <w:bdr w:val="none" w:color="auto" w:sz="0" w:space="0"/>
        </w:rPr>
        <w:fldChar w:fldCharType="begin"/>
      </w:r>
      <w:r>
        <w:rPr>
          <w:rFonts w:hint="eastAsia" w:ascii="微软雅黑" w:hAnsi="微软雅黑" w:eastAsia="微软雅黑" w:cs="微软雅黑"/>
          <w:sz w:val="27"/>
          <w:szCs w:val="27"/>
          <w:bdr w:val="none" w:color="auto" w:sz="0" w:space="0"/>
        </w:rPr>
        <w:instrText xml:space="preserve"> HYPERLINK "http://www.sns120.com/a/syd/2020/20201211_fj_sy_ypryjbxxdjb.xlsx" \t "http://www.sns120.com/a/n7/202103/_blank" </w:instrText>
      </w:r>
      <w:r>
        <w:rPr>
          <w:rFonts w:hint="eastAsia" w:ascii="微软雅黑" w:hAnsi="微软雅黑" w:eastAsia="微软雅黑" w:cs="微软雅黑"/>
          <w:sz w:val="27"/>
          <w:szCs w:val="27"/>
          <w:bdr w:val="none" w:color="auto" w:sz="0" w:space="0"/>
        </w:rPr>
        <w:fldChar w:fldCharType="separate"/>
      </w:r>
      <w:r>
        <w:rPr>
          <w:rStyle w:val="7"/>
          <w:rFonts w:hint="eastAsia" w:ascii="微软雅黑" w:hAnsi="微软雅黑" w:eastAsia="微软雅黑" w:cs="微软雅黑"/>
          <w:sz w:val="27"/>
          <w:szCs w:val="27"/>
          <w:bdr w:val="none" w:color="auto" w:sz="0" w:space="0"/>
        </w:rPr>
        <w:t>下载</w:t>
      </w:r>
      <w:r>
        <w:rPr>
          <w:rFonts w:hint="eastAsia" w:ascii="微软雅黑" w:hAnsi="微软雅黑" w:eastAsia="微软雅黑" w:cs="微软雅黑"/>
          <w:sz w:val="27"/>
          <w:szCs w:val="27"/>
          <w:bdr w:val="none" w:color="auto" w:sz="0" w:space="0"/>
        </w:rPr>
        <w:fldChar w:fldCharType="end"/>
      </w:r>
      <w:r>
        <w:rPr>
          <w:rFonts w:hint="eastAsia" w:ascii="微软雅黑" w:hAnsi="微软雅黑" w:eastAsia="微软雅黑" w:cs="微软雅黑"/>
          <w:color w:val="222222"/>
          <w:sz w:val="27"/>
          <w:szCs w:val="27"/>
          <w:bdr w:val="none" w:color="auto" w:sz="0" w:space="0"/>
        </w:rPr>
        <w:t>）及相关证书复印件或扫描件，以“应聘科室名称－岗位－姓名”格式命名文件发送至遂宁市中心医院人力资源部邮箱：sns120hr@163.com。</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xml:space="preserve">　　2. </w:t>
      </w:r>
      <w:r>
        <w:rPr>
          <w:rStyle w:val="5"/>
          <w:rFonts w:hint="eastAsia" w:ascii="微软雅黑" w:hAnsi="微软雅黑" w:eastAsia="微软雅黑" w:cs="微软雅黑"/>
          <w:color w:val="222222"/>
          <w:sz w:val="27"/>
          <w:szCs w:val="27"/>
          <w:bdr w:val="none" w:color="auto" w:sz="0" w:space="0"/>
        </w:rPr>
        <w:t>资格审查与筛选</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资格审查工作由本单位负责，将贯穿招聘工作全过程。报名人员所提供的证件、资料必须真实准确，在任何环节发现报名人员有不符合岗位要求情形的，均取消其聘用资格。</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报名人员应及时登录邮箱查询是否通过资格审核与筛选。通过本单位资格审核与筛选的报名人员注意确保邮箱、手机等联系方式正确、畅通。</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xml:space="preserve">　　3. </w:t>
      </w:r>
      <w:r>
        <w:rPr>
          <w:rStyle w:val="5"/>
          <w:rFonts w:hint="eastAsia" w:ascii="微软雅黑" w:hAnsi="微软雅黑" w:eastAsia="微软雅黑" w:cs="微软雅黑"/>
          <w:color w:val="222222"/>
          <w:sz w:val="27"/>
          <w:szCs w:val="27"/>
          <w:bdr w:val="none" w:color="auto" w:sz="0" w:space="0"/>
        </w:rPr>
        <w:t>考核</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硕士研究生采取试岗与面试相结合的方式进行考核，具体流程如下：</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（1）试岗。试岗主要进行专业技能方面的了解。报名人员须根据本单位的通知与安排，在约定时间内至本单位报考岗位的对应科室进行试岗，试岗时间至少保证1～2周。</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2）面试。在本单位试岗结束后，组织试岗人员进行面试，主要进行个人综合素质测评、专业理论知识考核。面试结束后根据考核结果，按照竞争择优、双向选择的原则确定进入体检的人员。如某一岗位在考核中没有合适人选的，该岗位暂不确定体检人选，纳入下一批招聘计划工作。</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xml:space="preserve">　　4. </w:t>
      </w:r>
      <w:r>
        <w:rPr>
          <w:rStyle w:val="5"/>
          <w:rFonts w:hint="eastAsia" w:ascii="微软雅黑" w:hAnsi="微软雅黑" w:eastAsia="微软雅黑" w:cs="微软雅黑"/>
          <w:color w:val="222222"/>
          <w:sz w:val="27"/>
          <w:szCs w:val="27"/>
          <w:bdr w:val="none" w:color="auto" w:sz="0" w:space="0"/>
        </w:rPr>
        <w:t>体检</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体检时间和地点在考核后另行通知。体检项目和标准参照修订后的《公务员录用体检通用标准（试行）》和《公务员录用体检操作手册（试行）》执行。其中，放射相关工作人员体检另行安排。</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未按规定时间到达指定地点及未在本单位规定期限内完成项目体检的报考者，视为自动弃权。体检不合格者不予聘用。</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xml:space="preserve">　　5. </w:t>
      </w:r>
      <w:r>
        <w:rPr>
          <w:rStyle w:val="5"/>
          <w:rFonts w:hint="eastAsia" w:ascii="微软雅黑" w:hAnsi="微软雅黑" w:eastAsia="微软雅黑" w:cs="微软雅黑"/>
          <w:color w:val="222222"/>
          <w:sz w:val="27"/>
          <w:szCs w:val="27"/>
          <w:bdr w:val="none" w:color="auto" w:sz="0" w:space="0"/>
        </w:rPr>
        <w:t>聘用</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体检合格后签订聘用或劳动合同，办理入职手续。其中，2021年高校应届毕业生在面试考核合格后签订三方协议，待取得相应毕业证、学位证，且体检合格后签订聘用或劳动合同。若未在规定时间取得并提供有关证书的，视为自动放弃。</w:t>
      </w:r>
    </w:p>
    <w:p>
      <w:pPr>
        <w:pStyle w:val="2"/>
        <w:keepNext w:val="0"/>
        <w:keepLines w:val="0"/>
        <w:widowControl/>
        <w:suppressLineNumbers w:val="0"/>
        <w:spacing w:line="480" w:lineRule="atLeast"/>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rPr>
        <w:t>　　</w:t>
      </w:r>
      <w:r>
        <w:rPr>
          <w:rStyle w:val="5"/>
          <w:rFonts w:hint="eastAsia" w:ascii="微软雅黑" w:hAnsi="微软雅黑" w:eastAsia="微软雅黑" w:cs="微软雅黑"/>
          <w:color w:val="222222"/>
          <w:sz w:val="30"/>
          <w:szCs w:val="30"/>
          <w:bdr w:val="none" w:color="auto" w:sz="0" w:space="0"/>
        </w:rPr>
        <w:t>五、联系方式</w:t>
      </w:r>
    </w:p>
    <w:p>
      <w:pPr>
        <w:pStyle w:val="2"/>
        <w:keepNext w:val="0"/>
        <w:keepLines w:val="0"/>
        <w:widowControl/>
        <w:suppressLineNumbers w:val="0"/>
        <w:spacing w:line="480" w:lineRule="atLeast"/>
        <w:ind w:firstLine="540"/>
        <w:jc w:val="both"/>
        <w:rPr>
          <w:rFonts w:hint="eastAsia" w:ascii="微软雅黑" w:hAnsi="微软雅黑" w:eastAsia="微软雅黑" w:cs="微软雅黑"/>
          <w:color w:val="222222"/>
          <w:sz w:val="27"/>
          <w:szCs w:val="27"/>
          <w:bdr w:val="none" w:color="auto" w:sz="0" w:space="0"/>
        </w:rPr>
      </w:pPr>
      <w:r>
        <w:rPr>
          <w:rFonts w:hint="eastAsia" w:ascii="微软雅黑" w:hAnsi="微软雅黑" w:eastAsia="微软雅黑" w:cs="微软雅黑"/>
          <w:color w:val="222222"/>
          <w:sz w:val="27"/>
          <w:szCs w:val="27"/>
          <w:bdr w:val="none" w:color="auto" w:sz="0" w:space="0"/>
        </w:rPr>
        <w:t>联系电话：0825-2292073（王老师）。</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邮箱：sns120hr@163.com。</w:t>
      </w:r>
      <w:r>
        <w:rPr>
          <w:rFonts w:hint="eastAsia" w:ascii="微软雅黑" w:hAnsi="微软雅黑" w:eastAsia="微软雅黑" w:cs="微软雅黑"/>
          <w:color w:val="222222"/>
          <w:sz w:val="27"/>
          <w:szCs w:val="27"/>
          <w:bdr w:val="none" w:color="auto" w:sz="0" w:space="0"/>
        </w:rPr>
        <w:br w:type="textWrapping"/>
      </w:r>
      <w:r>
        <w:rPr>
          <w:rFonts w:hint="eastAsia" w:ascii="微软雅黑" w:hAnsi="微软雅黑" w:eastAsia="微软雅黑" w:cs="微软雅黑"/>
          <w:color w:val="222222"/>
          <w:sz w:val="27"/>
          <w:szCs w:val="27"/>
          <w:bdr w:val="none" w:color="auto" w:sz="0" w:space="0"/>
        </w:rPr>
        <w:t>　　联系地址：四川省遂宁市船山区德胜西路127号，遂宁市中心医院行政大楼人力资源部207办公室。</w:t>
      </w:r>
    </w:p>
    <w:p>
      <w:pPr>
        <w:pStyle w:val="2"/>
        <w:keepNext w:val="0"/>
        <w:keepLines w:val="0"/>
        <w:widowControl/>
        <w:suppressLineNumbers w:val="0"/>
        <w:spacing w:line="480" w:lineRule="atLeast"/>
        <w:ind w:firstLine="540"/>
        <w:jc w:val="both"/>
        <w:rPr>
          <w:rFonts w:hint="eastAsia" w:ascii="微软雅黑" w:hAnsi="微软雅黑" w:eastAsia="微软雅黑" w:cs="微软雅黑"/>
          <w:color w:val="222222"/>
          <w:sz w:val="27"/>
          <w:szCs w:val="27"/>
          <w:bdr w:val="none" w:color="auto" w:sz="0" w:space="0"/>
        </w:rPr>
      </w:pPr>
    </w:p>
    <w:p>
      <w:pPr>
        <w:pStyle w:val="2"/>
        <w:keepNext w:val="0"/>
        <w:keepLines w:val="0"/>
        <w:widowControl/>
        <w:suppressLineNumbers w:val="0"/>
        <w:spacing w:line="480" w:lineRule="atLeast"/>
        <w:ind w:firstLine="540"/>
        <w:jc w:val="both"/>
        <w:rPr>
          <w:rFonts w:hint="eastAsia" w:ascii="微软雅黑" w:hAnsi="微软雅黑" w:eastAsia="微软雅黑" w:cs="微软雅黑"/>
          <w:color w:val="222222"/>
          <w:sz w:val="27"/>
          <w:szCs w:val="27"/>
          <w:bdr w:val="none" w:color="auto" w:sz="0" w:space="0"/>
          <w:lang w:val="en-US" w:eastAsia="zh-CN"/>
        </w:rPr>
      </w:pPr>
      <w:r>
        <w:rPr>
          <w:rFonts w:hint="eastAsia" w:ascii="微软雅黑" w:hAnsi="微软雅黑" w:eastAsia="微软雅黑" w:cs="微软雅黑"/>
          <w:color w:val="222222"/>
          <w:sz w:val="27"/>
          <w:szCs w:val="27"/>
          <w:bdr w:val="none" w:color="auto" w:sz="0" w:space="0"/>
          <w:lang w:val="en-US" w:eastAsia="zh-CN"/>
        </w:rPr>
        <w:t xml:space="preserve">                                   遂宁市中心医院</w:t>
      </w:r>
      <w:bookmarkStart w:id="0" w:name="_GoBack"/>
      <w:bookmarkEnd w:id="0"/>
    </w:p>
    <w:p>
      <w:pPr>
        <w:pStyle w:val="2"/>
        <w:keepNext w:val="0"/>
        <w:keepLines w:val="0"/>
        <w:widowControl/>
        <w:suppressLineNumbers w:val="0"/>
        <w:spacing w:line="480" w:lineRule="atLeast"/>
        <w:ind w:firstLine="5275" w:firstLineChars="1954"/>
        <w:jc w:val="both"/>
        <w:rPr>
          <w:rFonts w:hint="default" w:ascii="微软雅黑" w:hAnsi="微软雅黑" w:eastAsia="微软雅黑" w:cs="微软雅黑"/>
          <w:color w:val="222222"/>
          <w:sz w:val="27"/>
          <w:szCs w:val="27"/>
          <w:bdr w:val="none" w:color="auto" w:sz="0" w:space="0"/>
          <w:lang w:val="en-US" w:eastAsia="zh-CN"/>
        </w:rPr>
      </w:pPr>
      <w:r>
        <w:rPr>
          <w:rFonts w:hint="eastAsia" w:ascii="微软雅黑" w:hAnsi="微软雅黑" w:eastAsia="微软雅黑" w:cs="微软雅黑"/>
          <w:color w:val="222222"/>
          <w:sz w:val="27"/>
          <w:szCs w:val="27"/>
          <w:bdr w:val="none" w:color="auto" w:sz="0" w:space="0"/>
          <w:lang w:val="en-US" w:eastAsia="zh-CN"/>
        </w:rPr>
        <w:t>2021年3月30日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B55CA"/>
    <w:rsid w:val="3D487EF7"/>
    <w:rsid w:val="49CB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2021-04-25T03:26:00Z</dcterms:created>
  <dc:creator>Administrator</dc:creator>
  <cp:lastModifiedBy>Administrator</cp:lastModifiedBy>
  <dcterms:modified xsi:type="dcterms:W3CDTF">2021-04-25T03:29:02Z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D0CDC8A1CDE84C8DA1255036E24F5275</vt:lpwstr>
  </property>
</Properties>
</file>