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575" w:rsidRDefault="00FE1575" w:rsidP="00FE1575">
      <w:pPr>
        <w:spacing w:line="579" w:lineRule="exact"/>
        <w:jc w:val="left"/>
        <w:rPr>
          <w:rFonts w:ascii="黑体" w:eastAsia="黑体" w:hAnsi="黑体" w:cs="黑体" w:hint="eastAsia"/>
          <w:bCs/>
          <w:color w:val="000000"/>
          <w:kern w:val="0"/>
          <w:sz w:val="32"/>
          <w:szCs w:val="32"/>
        </w:rPr>
      </w:pPr>
    </w:p>
    <w:p w:rsidR="00FE1575" w:rsidRDefault="00FE1575" w:rsidP="00FE1575">
      <w:pPr>
        <w:spacing w:line="579" w:lineRule="exact"/>
        <w:jc w:val="left"/>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附件1</w:t>
      </w:r>
    </w:p>
    <w:p w:rsidR="00FE1575" w:rsidRPr="00FE1575" w:rsidRDefault="00FE1575" w:rsidP="00FE1575">
      <w:pPr>
        <w:spacing w:line="579" w:lineRule="exact"/>
        <w:jc w:val="left"/>
        <w:rPr>
          <w:rFonts w:ascii="黑体" w:eastAsia="黑体" w:hAnsi="黑体" w:cs="黑体" w:hint="eastAsia"/>
          <w:bCs/>
          <w:color w:val="000000"/>
          <w:kern w:val="0"/>
          <w:sz w:val="36"/>
          <w:szCs w:val="36"/>
        </w:rPr>
      </w:pPr>
    </w:p>
    <w:p w:rsidR="00FE1575" w:rsidRPr="00FE1575" w:rsidRDefault="00FE1575" w:rsidP="00FE1575">
      <w:pPr>
        <w:spacing w:line="579" w:lineRule="exact"/>
        <w:jc w:val="center"/>
        <w:rPr>
          <w:rFonts w:ascii="方正小标宋简体" w:eastAsia="方正小标宋简体" w:hAnsi="方正小标宋简体" w:cs="方正小标宋简体" w:hint="eastAsia"/>
          <w:b/>
          <w:color w:val="000000"/>
          <w:kern w:val="0"/>
          <w:sz w:val="36"/>
          <w:szCs w:val="36"/>
        </w:rPr>
      </w:pPr>
      <w:r w:rsidRPr="00FE1575">
        <w:rPr>
          <w:rFonts w:ascii="方正小标宋简体" w:eastAsia="方正小标宋简体" w:hAnsi="方正小标宋简体" w:cs="方正小标宋简体" w:hint="eastAsia"/>
          <w:b/>
          <w:color w:val="000000"/>
          <w:kern w:val="0"/>
          <w:sz w:val="36"/>
          <w:szCs w:val="36"/>
        </w:rPr>
        <w:t>2019年度川港高等教育教学研究专业委员会</w:t>
      </w:r>
    </w:p>
    <w:p w:rsidR="00FE1575" w:rsidRPr="00FE1575" w:rsidRDefault="00FE1575" w:rsidP="00FE1575">
      <w:pPr>
        <w:spacing w:line="579" w:lineRule="exact"/>
        <w:jc w:val="center"/>
        <w:rPr>
          <w:rFonts w:ascii="方正小标宋简体" w:eastAsia="方正小标宋简体" w:hAnsi="方正小标宋简体" w:cs="方正小标宋简体" w:hint="eastAsia"/>
          <w:b/>
          <w:color w:val="000000"/>
          <w:kern w:val="0"/>
          <w:sz w:val="36"/>
          <w:szCs w:val="36"/>
        </w:rPr>
      </w:pPr>
      <w:r w:rsidRPr="00FE1575">
        <w:rPr>
          <w:rFonts w:ascii="方正小标宋简体" w:eastAsia="方正小标宋简体" w:hAnsi="方正小标宋简体" w:cs="方正小标宋简体" w:hint="eastAsia"/>
          <w:b/>
          <w:color w:val="000000"/>
          <w:kern w:val="0"/>
          <w:sz w:val="36"/>
          <w:szCs w:val="36"/>
        </w:rPr>
        <w:t>研究课题申报指南</w:t>
      </w:r>
    </w:p>
    <w:p w:rsidR="00FE1575" w:rsidRDefault="00FE1575" w:rsidP="00FE1575">
      <w:pPr>
        <w:spacing w:line="579" w:lineRule="exact"/>
        <w:ind w:firstLineChars="213" w:firstLine="682"/>
        <w:rPr>
          <w:rFonts w:ascii="仿宋_GB2312" w:eastAsia="仿宋_GB2312" w:hAnsi="仿宋_GB2312" w:cs="仿宋_GB2312" w:hint="eastAsia"/>
          <w:color w:val="000000"/>
          <w:kern w:val="0"/>
          <w:sz w:val="32"/>
          <w:szCs w:val="32"/>
        </w:rPr>
      </w:pPr>
    </w:p>
    <w:p w:rsidR="00FE1575" w:rsidRDefault="00FE1575" w:rsidP="00FE1575">
      <w:pPr>
        <w:spacing w:line="579" w:lineRule="exact"/>
        <w:ind w:firstLineChars="213" w:firstLine="682"/>
        <w:rPr>
          <w:rFonts w:ascii="仿宋" w:eastAsia="仿宋" w:hAnsi="仿宋" w:hint="eastAsia"/>
          <w:color w:val="000000"/>
          <w:sz w:val="32"/>
          <w:szCs w:val="32"/>
        </w:rPr>
      </w:pPr>
      <w:r>
        <w:rPr>
          <w:rFonts w:ascii="仿宋_GB2312" w:eastAsia="仿宋_GB2312" w:hAnsi="仿宋_GB2312" w:cs="仿宋_GB2312" w:hint="eastAsia"/>
          <w:color w:val="000000"/>
          <w:kern w:val="0"/>
          <w:sz w:val="32"/>
          <w:szCs w:val="32"/>
        </w:rPr>
        <w:t>川港高等教育教学研究专业委员会将每年确定一个主题，并围绕主题开展课题发布与立项。2019年，重点为成效为本（OBTL）课程研究与实践，主题为：一带一路，试水香港。</w:t>
      </w:r>
    </w:p>
    <w:p w:rsidR="00FE1575" w:rsidRDefault="00FE1575" w:rsidP="00FE1575">
      <w:pPr>
        <w:spacing w:line="579" w:lineRule="exact"/>
        <w:ind w:firstLineChars="200" w:firstLine="643"/>
        <w:jc w:val="left"/>
        <w:rPr>
          <w:color w:val="000000"/>
          <w:sz w:val="32"/>
          <w:szCs w:val="32"/>
        </w:rPr>
      </w:pPr>
      <w:r>
        <w:rPr>
          <w:rStyle w:val="a5"/>
          <w:rFonts w:ascii="仿宋_GB2312" w:eastAsia="仿宋_GB2312" w:hAnsi="仿宋" w:cs="仿宋_GB2312" w:hint="eastAsia"/>
          <w:color w:val="000000"/>
          <w:kern w:val="0"/>
          <w:sz w:val="32"/>
          <w:szCs w:val="32"/>
          <w:shd w:val="clear" w:color="auto" w:fill="FFFFFF"/>
          <w:lang/>
        </w:rPr>
        <w:t>一</w:t>
      </w:r>
      <w:r>
        <w:rPr>
          <w:rStyle w:val="a5"/>
          <w:rFonts w:ascii="仿宋_GB2312" w:eastAsia="仿宋_GB2312" w:hAnsi="仿宋" w:cs="仿宋_GB2312"/>
          <w:color w:val="000000"/>
          <w:kern w:val="0"/>
          <w:sz w:val="32"/>
          <w:szCs w:val="32"/>
          <w:shd w:val="clear" w:color="auto" w:fill="FFFFFF"/>
          <w:lang/>
        </w:rPr>
        <w:t>、课题申报条件及时间安排</w:t>
      </w:r>
    </w:p>
    <w:p w:rsidR="00FE1575" w:rsidRDefault="00FE1575" w:rsidP="00FE1575">
      <w:pPr>
        <w:spacing w:line="579" w:lineRule="exact"/>
        <w:ind w:firstLineChars="200" w:firstLine="640"/>
        <w:jc w:val="left"/>
        <w:rPr>
          <w:color w:val="000000"/>
          <w:sz w:val="32"/>
          <w:szCs w:val="32"/>
        </w:rPr>
      </w:pPr>
      <w:r>
        <w:rPr>
          <w:rFonts w:ascii="仿宋_GB2312" w:eastAsia="仿宋_GB2312" w:hAnsi="仿宋" w:cs="仿宋_GB2312" w:hint="eastAsia"/>
          <w:color w:val="000000"/>
          <w:kern w:val="0"/>
          <w:sz w:val="32"/>
          <w:szCs w:val="32"/>
          <w:shd w:val="clear" w:color="auto" w:fill="FFFFFF"/>
          <w:lang/>
        </w:rPr>
        <w:t>1.课题实行集中受理申报，由各申报单位统一申报，暂不接受个人申报。</w:t>
      </w:r>
    </w:p>
    <w:p w:rsidR="00FE1575" w:rsidRDefault="00FE1575" w:rsidP="00FE1575">
      <w:pPr>
        <w:spacing w:line="579" w:lineRule="exact"/>
        <w:ind w:firstLineChars="200" w:firstLine="640"/>
        <w:jc w:val="left"/>
        <w:rPr>
          <w:rFonts w:ascii="仿宋_GB2312" w:eastAsia="仿宋_GB2312" w:hAnsi="仿宋" w:cs="仿宋_GB2312" w:hint="eastAsia"/>
          <w:color w:val="000000"/>
          <w:kern w:val="0"/>
          <w:sz w:val="32"/>
          <w:szCs w:val="32"/>
          <w:shd w:val="clear" w:color="auto" w:fill="FFFFFF"/>
          <w:lang/>
        </w:rPr>
      </w:pPr>
      <w:r>
        <w:rPr>
          <w:rFonts w:ascii="仿宋_GB2312" w:eastAsia="仿宋_GB2312" w:hAnsi="仿宋" w:cs="仿宋_GB2312" w:hint="eastAsia"/>
          <w:color w:val="000000"/>
          <w:kern w:val="0"/>
          <w:sz w:val="32"/>
          <w:szCs w:val="32"/>
          <w:shd w:val="clear" w:color="auto" w:fill="FFFFFF"/>
          <w:lang/>
        </w:rPr>
        <w:t>2.研究课题的申报对象为各申报单位从事教育教学的在职人员。重点课题负责人原则上应具有副高级及以上专业技术职称；一般项目要求具有中级及以上职称。</w:t>
      </w:r>
    </w:p>
    <w:p w:rsidR="00FE1575" w:rsidRDefault="00FE1575" w:rsidP="00FE1575">
      <w:pPr>
        <w:spacing w:line="579" w:lineRule="exact"/>
        <w:ind w:firstLineChars="200" w:firstLine="640"/>
        <w:jc w:val="left"/>
        <w:rPr>
          <w:rFonts w:ascii="仿宋_GB2312" w:eastAsia="仿宋_GB2312" w:hAnsi="仿宋" w:cs="仿宋_GB2312" w:hint="eastAsia"/>
          <w:color w:val="000000"/>
          <w:kern w:val="0"/>
          <w:sz w:val="32"/>
          <w:szCs w:val="32"/>
          <w:shd w:val="clear" w:color="auto" w:fill="FFFFFF"/>
          <w:lang/>
        </w:rPr>
      </w:pPr>
      <w:r>
        <w:rPr>
          <w:rFonts w:ascii="仿宋_GB2312" w:eastAsia="仿宋_GB2312" w:hAnsi="仿宋" w:cs="仿宋_GB2312" w:hint="eastAsia"/>
          <w:color w:val="000000"/>
          <w:kern w:val="0"/>
          <w:sz w:val="32"/>
          <w:szCs w:val="32"/>
          <w:shd w:val="clear" w:color="auto" w:fill="FFFFFF"/>
          <w:lang/>
        </w:rPr>
        <w:t>3.各申报单位对申报材料进行审查、评审后，于2018年12月30日前，将《</w:t>
      </w:r>
      <w:r>
        <w:rPr>
          <w:rFonts w:ascii="仿宋" w:eastAsia="仿宋" w:hAnsi="仿宋" w:hint="eastAsia"/>
          <w:color w:val="000000"/>
          <w:sz w:val="32"/>
          <w:szCs w:val="32"/>
        </w:rPr>
        <w:t>川港高等教育教学研究专业委员会</w:t>
      </w:r>
      <w:r>
        <w:rPr>
          <w:rFonts w:ascii="仿宋_GB2312" w:eastAsia="仿宋_GB2312" w:hAnsi="仿宋" w:cs="仿宋_GB2312" w:hint="eastAsia"/>
          <w:color w:val="000000"/>
          <w:kern w:val="0"/>
          <w:sz w:val="32"/>
          <w:szCs w:val="32"/>
          <w:shd w:val="clear" w:color="auto" w:fill="FFFFFF"/>
          <w:lang/>
        </w:rPr>
        <w:t>研究课题申报书》（每项3份）报送专业委员会秘书长单位，同时报送电子版。</w:t>
      </w:r>
    </w:p>
    <w:p w:rsidR="00FE1575" w:rsidRDefault="00FE1575" w:rsidP="00FE1575">
      <w:pPr>
        <w:spacing w:line="579" w:lineRule="exact"/>
        <w:ind w:firstLineChars="200" w:firstLine="640"/>
        <w:jc w:val="left"/>
        <w:rPr>
          <w:color w:val="000000"/>
          <w:sz w:val="32"/>
          <w:szCs w:val="32"/>
        </w:rPr>
      </w:pPr>
      <w:r>
        <w:rPr>
          <w:rFonts w:ascii="仿宋_GB2312" w:eastAsia="仿宋_GB2312" w:hAnsi="仿宋" w:cs="仿宋_GB2312" w:hint="eastAsia"/>
          <w:color w:val="000000"/>
          <w:kern w:val="0"/>
          <w:sz w:val="32"/>
          <w:szCs w:val="32"/>
          <w:shd w:val="clear" w:color="auto" w:fill="FFFFFF"/>
          <w:lang/>
        </w:rPr>
        <w:t>4.报专业委员会参加立项评审的课题不收取评审费。</w:t>
      </w:r>
    </w:p>
    <w:p w:rsidR="00FE1575" w:rsidRDefault="00FE1575" w:rsidP="00FE1575">
      <w:pPr>
        <w:spacing w:line="579" w:lineRule="exact"/>
        <w:ind w:firstLineChars="200" w:firstLine="643"/>
        <w:jc w:val="left"/>
        <w:rPr>
          <w:rStyle w:val="a5"/>
          <w:rFonts w:ascii="仿宋_GB2312" w:eastAsia="仿宋_GB2312" w:hAnsi="仿宋" w:cs="仿宋_GB2312" w:hint="eastAsia"/>
          <w:color w:val="000000"/>
          <w:kern w:val="0"/>
          <w:sz w:val="32"/>
          <w:szCs w:val="32"/>
          <w:shd w:val="clear" w:color="auto" w:fill="FFFFFF"/>
          <w:lang/>
        </w:rPr>
      </w:pPr>
      <w:r>
        <w:rPr>
          <w:rStyle w:val="a5"/>
          <w:rFonts w:ascii="仿宋_GB2312" w:eastAsia="仿宋_GB2312" w:hAnsi="仿宋" w:cs="仿宋_GB2312" w:hint="eastAsia"/>
          <w:color w:val="000000"/>
          <w:kern w:val="0"/>
          <w:sz w:val="32"/>
          <w:szCs w:val="32"/>
          <w:shd w:val="clear" w:color="auto" w:fill="FFFFFF"/>
          <w:lang/>
        </w:rPr>
        <w:t>二、课题资助</w:t>
      </w:r>
    </w:p>
    <w:p w:rsidR="00FE1575" w:rsidRDefault="00FE1575" w:rsidP="00FE1575">
      <w:pPr>
        <w:spacing w:line="579" w:lineRule="exact"/>
        <w:ind w:firstLineChars="200" w:firstLine="640"/>
        <w:jc w:val="left"/>
        <w:rPr>
          <w:rFonts w:ascii="仿宋_GB2312" w:eastAsia="仿宋_GB2312" w:hAnsi="仿宋" w:cs="仿宋_GB2312" w:hint="eastAsia"/>
          <w:color w:val="000000"/>
          <w:kern w:val="0"/>
          <w:sz w:val="32"/>
          <w:szCs w:val="32"/>
          <w:shd w:val="clear" w:color="auto" w:fill="FFFFFF"/>
          <w:lang/>
        </w:rPr>
      </w:pPr>
      <w:r>
        <w:rPr>
          <w:rFonts w:ascii="仿宋_GB2312" w:eastAsia="仿宋_GB2312" w:hAnsi="仿宋" w:cs="仿宋_GB2312" w:hint="eastAsia"/>
          <w:color w:val="000000"/>
          <w:kern w:val="0"/>
          <w:sz w:val="32"/>
          <w:szCs w:val="32"/>
          <w:shd w:val="clear" w:color="auto" w:fill="FFFFFF"/>
          <w:lang/>
        </w:rPr>
        <w:t>川港高等教育教学研究专业委员会对立项重点课题和一般课题给予资助。重点课题每项支持经费10000元，一般</w:t>
      </w:r>
      <w:r>
        <w:rPr>
          <w:rFonts w:ascii="仿宋_GB2312" w:eastAsia="仿宋_GB2312" w:hAnsi="仿宋" w:cs="仿宋_GB2312" w:hint="eastAsia"/>
          <w:color w:val="000000"/>
          <w:kern w:val="0"/>
          <w:sz w:val="32"/>
          <w:szCs w:val="32"/>
          <w:shd w:val="clear" w:color="auto" w:fill="FFFFFF"/>
          <w:lang/>
        </w:rPr>
        <w:lastRenderedPageBreak/>
        <w:t>课题每项支持5000元。2019年拟支持重点课题5项，一般课题6项。鼓励申报人所在单位给予经费配套支持。</w:t>
      </w:r>
    </w:p>
    <w:p w:rsidR="00FE1575" w:rsidRDefault="00FE1575" w:rsidP="00FE1575">
      <w:pPr>
        <w:numPr>
          <w:ilvl w:val="0"/>
          <w:numId w:val="1"/>
        </w:numPr>
        <w:spacing w:line="579" w:lineRule="exact"/>
        <w:ind w:firstLineChars="200" w:firstLine="643"/>
        <w:jc w:val="left"/>
        <w:rPr>
          <w:rFonts w:ascii="仿宋_GB2312" w:eastAsia="仿宋_GB2312" w:hAnsi="仿宋" w:cs="仿宋_GB2312" w:hint="eastAsia"/>
          <w:b/>
          <w:bCs/>
          <w:color w:val="000000"/>
          <w:kern w:val="0"/>
          <w:sz w:val="32"/>
          <w:szCs w:val="32"/>
          <w:shd w:val="clear" w:color="auto" w:fill="FFFFFF"/>
          <w:lang/>
        </w:rPr>
      </w:pPr>
      <w:r>
        <w:rPr>
          <w:rFonts w:ascii="仿宋_GB2312" w:eastAsia="仿宋_GB2312" w:hAnsi="仿宋" w:cs="仿宋_GB2312" w:hint="eastAsia"/>
          <w:b/>
          <w:bCs/>
          <w:color w:val="000000"/>
          <w:kern w:val="0"/>
          <w:sz w:val="32"/>
          <w:szCs w:val="32"/>
          <w:shd w:val="clear" w:color="auto" w:fill="FFFFFF"/>
          <w:lang/>
        </w:rPr>
        <w:t>建设期限</w:t>
      </w:r>
    </w:p>
    <w:p w:rsidR="00FE1575" w:rsidRDefault="00FE1575" w:rsidP="00FE1575">
      <w:pPr>
        <w:spacing w:line="579" w:lineRule="exact"/>
        <w:ind w:left="402" w:firstLineChars="200" w:firstLine="640"/>
        <w:jc w:val="left"/>
        <w:rPr>
          <w:rFonts w:ascii="仿宋_GB2312" w:eastAsia="仿宋_GB2312" w:hAnsi="仿宋" w:cs="仿宋_GB2312" w:hint="eastAsia"/>
          <w:color w:val="000000"/>
          <w:kern w:val="0"/>
          <w:sz w:val="32"/>
          <w:szCs w:val="32"/>
          <w:shd w:val="clear" w:color="auto" w:fill="FFFFFF"/>
          <w:lang/>
        </w:rPr>
      </w:pPr>
      <w:r>
        <w:rPr>
          <w:rFonts w:ascii="仿宋_GB2312" w:eastAsia="仿宋_GB2312" w:hAnsi="仿宋" w:cs="仿宋_GB2312" w:hint="eastAsia"/>
          <w:color w:val="000000"/>
          <w:kern w:val="0"/>
          <w:sz w:val="32"/>
          <w:szCs w:val="32"/>
          <w:shd w:val="clear" w:color="auto" w:fill="FFFFFF"/>
          <w:lang/>
        </w:rPr>
        <w:t>建设期一般课题为一年，重点课题为二年。</w:t>
      </w:r>
    </w:p>
    <w:p w:rsidR="00FE1575" w:rsidRDefault="00FE1575" w:rsidP="00FE1575">
      <w:pPr>
        <w:spacing w:line="579" w:lineRule="exact"/>
        <w:ind w:firstLineChars="200" w:firstLine="643"/>
        <w:jc w:val="left"/>
        <w:rPr>
          <w:rStyle w:val="a5"/>
          <w:rFonts w:ascii="仿宋_GB2312" w:eastAsia="仿宋_GB2312" w:hAnsi="仿宋" w:cs="仿宋_GB2312" w:hint="eastAsia"/>
          <w:color w:val="000000"/>
          <w:kern w:val="0"/>
          <w:sz w:val="32"/>
          <w:szCs w:val="32"/>
          <w:shd w:val="clear" w:color="auto" w:fill="FFFFFF"/>
          <w:lang/>
        </w:rPr>
      </w:pPr>
      <w:r>
        <w:rPr>
          <w:rStyle w:val="a5"/>
          <w:rFonts w:ascii="仿宋_GB2312" w:eastAsia="仿宋_GB2312" w:hAnsi="仿宋" w:cs="仿宋_GB2312" w:hint="eastAsia"/>
          <w:color w:val="000000"/>
          <w:kern w:val="0"/>
          <w:sz w:val="32"/>
          <w:szCs w:val="32"/>
          <w:shd w:val="clear" w:color="auto" w:fill="FFFFFF"/>
          <w:lang/>
        </w:rPr>
        <w:t>四、2019年度课题清单</w:t>
      </w:r>
    </w:p>
    <w:p w:rsidR="00FE1575" w:rsidRDefault="00FE1575" w:rsidP="00FE1575">
      <w:pPr>
        <w:spacing w:line="579" w:lineRule="exact"/>
        <w:ind w:firstLineChars="200" w:firstLine="640"/>
        <w:jc w:val="left"/>
        <w:rPr>
          <w:rFonts w:ascii="仿宋_GB2312" w:eastAsia="仿宋_GB2312" w:hAnsi="仿宋" w:cs="仿宋_GB2312" w:hint="eastAsia"/>
          <w:color w:val="000000"/>
          <w:kern w:val="0"/>
          <w:sz w:val="32"/>
          <w:szCs w:val="32"/>
          <w:shd w:val="clear" w:color="auto" w:fill="FFFFFF"/>
          <w:lang/>
        </w:rPr>
      </w:pPr>
      <w:r>
        <w:rPr>
          <w:rFonts w:ascii="仿宋_GB2312" w:eastAsia="仿宋_GB2312" w:hAnsi="仿宋" w:cs="仿宋_GB2312" w:hint="eastAsia"/>
          <w:color w:val="000000"/>
          <w:kern w:val="0"/>
          <w:sz w:val="32"/>
          <w:szCs w:val="32"/>
          <w:shd w:val="clear" w:color="auto" w:fill="FFFFFF"/>
          <w:lang/>
        </w:rPr>
        <w:t>1.川港成效为本（OBTL）教学的实践与探索</w:t>
      </w:r>
    </w:p>
    <w:p w:rsidR="00FE1575" w:rsidRDefault="00FE1575" w:rsidP="00FE1575">
      <w:pPr>
        <w:spacing w:line="579" w:lineRule="exact"/>
        <w:ind w:firstLineChars="200" w:firstLine="640"/>
        <w:jc w:val="left"/>
        <w:rPr>
          <w:rFonts w:ascii="仿宋_GB2312" w:eastAsia="仿宋_GB2312" w:hAnsi="仿宋" w:cs="仿宋_GB2312" w:hint="eastAsia"/>
          <w:color w:val="000000"/>
          <w:kern w:val="0"/>
          <w:sz w:val="32"/>
          <w:szCs w:val="32"/>
          <w:shd w:val="clear" w:color="auto" w:fill="FFFFFF"/>
          <w:lang/>
        </w:rPr>
      </w:pPr>
      <w:r>
        <w:rPr>
          <w:rFonts w:ascii="仿宋_GB2312" w:eastAsia="仿宋_GB2312" w:hAnsi="仿宋" w:cs="仿宋_GB2312" w:hint="eastAsia"/>
          <w:color w:val="000000"/>
          <w:kern w:val="0"/>
          <w:sz w:val="32"/>
          <w:szCs w:val="32"/>
          <w:shd w:val="clear" w:color="auto" w:fill="FFFFFF"/>
          <w:lang/>
        </w:rPr>
        <w:t>2.川港两地成效为本（OBTL）课程开发模式研究</w:t>
      </w:r>
    </w:p>
    <w:p w:rsidR="00FE1575" w:rsidRDefault="00FE1575" w:rsidP="00FE1575">
      <w:pPr>
        <w:spacing w:line="579" w:lineRule="exact"/>
        <w:ind w:firstLineChars="200" w:firstLine="640"/>
        <w:jc w:val="left"/>
        <w:rPr>
          <w:rFonts w:ascii="仿宋_GB2312" w:eastAsia="仿宋_GB2312" w:hAnsi="仿宋" w:cs="仿宋_GB2312" w:hint="eastAsia"/>
          <w:color w:val="000000"/>
          <w:kern w:val="0"/>
          <w:sz w:val="32"/>
          <w:szCs w:val="32"/>
          <w:shd w:val="clear" w:color="auto" w:fill="FFFFFF"/>
          <w:lang/>
        </w:rPr>
      </w:pPr>
      <w:r>
        <w:rPr>
          <w:rFonts w:ascii="仿宋_GB2312" w:eastAsia="仿宋_GB2312" w:hAnsi="仿宋" w:cs="仿宋_GB2312" w:hint="eastAsia"/>
          <w:color w:val="000000"/>
          <w:kern w:val="0"/>
          <w:sz w:val="32"/>
          <w:szCs w:val="32"/>
          <w:shd w:val="clear" w:color="auto" w:fill="FFFFFF"/>
          <w:lang/>
        </w:rPr>
        <w:t>3.香港成效为本（OBTL）教学实践研究</w:t>
      </w:r>
    </w:p>
    <w:p w:rsidR="00FE1575" w:rsidRDefault="00FE1575" w:rsidP="00FE1575">
      <w:pPr>
        <w:spacing w:line="579" w:lineRule="exact"/>
        <w:ind w:firstLineChars="200" w:firstLine="640"/>
        <w:jc w:val="left"/>
        <w:rPr>
          <w:rFonts w:ascii="仿宋_GB2312" w:eastAsia="仿宋_GB2312" w:hAnsi="仿宋" w:cs="仿宋_GB2312" w:hint="eastAsia"/>
          <w:color w:val="000000"/>
          <w:kern w:val="0"/>
          <w:sz w:val="32"/>
          <w:szCs w:val="32"/>
          <w:shd w:val="clear" w:color="auto" w:fill="FFFFFF"/>
          <w:lang/>
        </w:rPr>
      </w:pPr>
      <w:r>
        <w:rPr>
          <w:rFonts w:ascii="仿宋_GB2312" w:eastAsia="仿宋_GB2312" w:hAnsi="仿宋" w:cs="仿宋_GB2312" w:hint="eastAsia"/>
          <w:color w:val="000000"/>
          <w:kern w:val="0"/>
          <w:sz w:val="32"/>
          <w:szCs w:val="32"/>
          <w:shd w:val="clear" w:color="auto" w:fill="FFFFFF"/>
          <w:lang/>
        </w:rPr>
        <w:t>4.成效为本课程（OBTL）特色元素研究</w:t>
      </w:r>
    </w:p>
    <w:p w:rsidR="00FE1575" w:rsidRDefault="00FE1575" w:rsidP="00FE1575">
      <w:pPr>
        <w:spacing w:line="579" w:lineRule="exact"/>
        <w:ind w:firstLineChars="200" w:firstLine="640"/>
        <w:jc w:val="left"/>
        <w:rPr>
          <w:rFonts w:ascii="仿宋_GB2312" w:eastAsia="仿宋_GB2312" w:hAnsi="仿宋" w:cs="仿宋_GB2312" w:hint="eastAsia"/>
          <w:color w:val="000000"/>
          <w:kern w:val="0"/>
          <w:sz w:val="32"/>
          <w:szCs w:val="32"/>
          <w:shd w:val="clear" w:color="auto" w:fill="FFFFFF"/>
          <w:lang/>
        </w:rPr>
      </w:pPr>
      <w:r>
        <w:rPr>
          <w:rFonts w:ascii="仿宋_GB2312" w:eastAsia="仿宋_GB2312" w:hAnsi="仿宋" w:cs="仿宋_GB2312" w:hint="eastAsia"/>
          <w:color w:val="000000"/>
          <w:kern w:val="0"/>
          <w:sz w:val="32"/>
          <w:szCs w:val="32"/>
          <w:shd w:val="clear" w:color="auto" w:fill="FFFFFF"/>
          <w:lang/>
        </w:rPr>
        <w:t>5.成效为本课程（OBTL）特色元素的应用与实践</w:t>
      </w:r>
    </w:p>
    <w:p w:rsidR="00FE1575" w:rsidRDefault="00FE1575" w:rsidP="00FE1575">
      <w:pPr>
        <w:spacing w:line="579" w:lineRule="exact"/>
        <w:ind w:firstLineChars="200" w:firstLine="640"/>
        <w:jc w:val="left"/>
        <w:rPr>
          <w:rFonts w:ascii="仿宋_GB2312" w:eastAsia="仿宋_GB2312" w:hAnsi="仿宋" w:cs="仿宋_GB2312" w:hint="eastAsia"/>
          <w:color w:val="000000"/>
          <w:kern w:val="0"/>
          <w:sz w:val="32"/>
          <w:szCs w:val="32"/>
          <w:shd w:val="clear" w:color="auto" w:fill="FFFFFF"/>
          <w:lang/>
        </w:rPr>
      </w:pPr>
      <w:r>
        <w:rPr>
          <w:rFonts w:ascii="仿宋_GB2312" w:eastAsia="仿宋_GB2312" w:hAnsi="仿宋" w:cs="仿宋_GB2312" w:hint="eastAsia"/>
          <w:color w:val="000000"/>
          <w:kern w:val="0"/>
          <w:sz w:val="32"/>
          <w:szCs w:val="32"/>
          <w:shd w:val="clear" w:color="auto" w:fill="FFFFFF"/>
          <w:lang/>
        </w:rPr>
        <w:t>6.香港教育《通识类课程标准》研究</w:t>
      </w:r>
    </w:p>
    <w:p w:rsidR="00FE1575" w:rsidRDefault="00FE1575" w:rsidP="00FE1575">
      <w:pPr>
        <w:spacing w:line="579" w:lineRule="exact"/>
        <w:ind w:firstLineChars="200" w:firstLine="640"/>
        <w:jc w:val="left"/>
        <w:rPr>
          <w:rFonts w:ascii="仿宋_GB2312" w:eastAsia="仿宋_GB2312" w:hAnsi="仿宋" w:cs="仿宋_GB2312" w:hint="eastAsia"/>
          <w:color w:val="000000"/>
          <w:kern w:val="0"/>
          <w:sz w:val="32"/>
          <w:szCs w:val="32"/>
          <w:shd w:val="clear" w:color="auto" w:fill="FFFFFF"/>
          <w:lang/>
        </w:rPr>
      </w:pPr>
      <w:r>
        <w:rPr>
          <w:rFonts w:ascii="仿宋_GB2312" w:eastAsia="仿宋_GB2312" w:hAnsi="仿宋" w:cs="仿宋_GB2312" w:hint="eastAsia"/>
          <w:color w:val="000000"/>
          <w:kern w:val="0"/>
          <w:sz w:val="32"/>
          <w:szCs w:val="32"/>
          <w:shd w:val="clear" w:color="auto" w:fill="FFFFFF"/>
          <w:lang/>
        </w:rPr>
        <w:t>7.成效为本（OBTL）教学大纲的设计与研究</w:t>
      </w:r>
    </w:p>
    <w:p w:rsidR="00FE1575" w:rsidRDefault="00FE1575" w:rsidP="00FE1575">
      <w:pPr>
        <w:spacing w:line="579" w:lineRule="exact"/>
        <w:ind w:firstLineChars="200" w:firstLine="640"/>
        <w:jc w:val="left"/>
        <w:rPr>
          <w:rFonts w:ascii="仿宋_GB2312" w:eastAsia="仿宋_GB2312" w:hAnsi="仿宋" w:cs="仿宋_GB2312" w:hint="eastAsia"/>
          <w:color w:val="000000"/>
          <w:kern w:val="0"/>
          <w:sz w:val="32"/>
          <w:szCs w:val="32"/>
          <w:shd w:val="clear" w:color="auto" w:fill="FFFFFF"/>
          <w:lang/>
        </w:rPr>
      </w:pPr>
      <w:r>
        <w:rPr>
          <w:rFonts w:ascii="仿宋_GB2312" w:eastAsia="仿宋_GB2312" w:hAnsi="仿宋" w:cs="仿宋_GB2312" w:hint="eastAsia"/>
          <w:color w:val="000000"/>
          <w:kern w:val="0"/>
          <w:sz w:val="32"/>
          <w:szCs w:val="32"/>
          <w:shd w:val="clear" w:color="auto" w:fill="FFFFFF"/>
          <w:lang/>
        </w:rPr>
        <w:t>8.基于成效为本（OBTL）教学的教育模式研究</w:t>
      </w:r>
    </w:p>
    <w:p w:rsidR="00FE1575" w:rsidRDefault="00FE1575" w:rsidP="00FE1575">
      <w:pPr>
        <w:spacing w:line="579" w:lineRule="exact"/>
        <w:ind w:firstLineChars="200" w:firstLine="640"/>
        <w:jc w:val="left"/>
        <w:rPr>
          <w:rFonts w:ascii="仿宋_GB2312" w:eastAsia="仿宋_GB2312" w:hAnsi="仿宋" w:cs="仿宋_GB2312" w:hint="eastAsia"/>
          <w:color w:val="000000"/>
          <w:kern w:val="0"/>
          <w:sz w:val="32"/>
          <w:szCs w:val="32"/>
          <w:shd w:val="clear" w:color="auto" w:fill="FFFFFF"/>
          <w:lang/>
        </w:rPr>
      </w:pPr>
      <w:r>
        <w:rPr>
          <w:rFonts w:ascii="仿宋_GB2312" w:eastAsia="仿宋_GB2312" w:hAnsi="仿宋" w:cs="仿宋_GB2312" w:hint="eastAsia"/>
          <w:color w:val="000000"/>
          <w:kern w:val="0"/>
          <w:sz w:val="32"/>
          <w:szCs w:val="32"/>
          <w:shd w:val="clear" w:color="auto" w:fill="FFFFFF"/>
          <w:lang/>
        </w:rPr>
        <w:t>9.成效为本（OBTL）教学融入核心能力培养实证研究</w:t>
      </w:r>
    </w:p>
    <w:p w:rsidR="00FE1575" w:rsidRDefault="00FE1575" w:rsidP="00FE1575">
      <w:pPr>
        <w:spacing w:line="579" w:lineRule="exact"/>
        <w:ind w:firstLineChars="200" w:firstLine="640"/>
        <w:jc w:val="left"/>
        <w:rPr>
          <w:rFonts w:ascii="仿宋_GB2312" w:eastAsia="仿宋_GB2312" w:hAnsi="仿宋" w:cs="仿宋_GB2312" w:hint="eastAsia"/>
          <w:color w:val="000000"/>
          <w:kern w:val="0"/>
          <w:sz w:val="32"/>
          <w:szCs w:val="32"/>
          <w:shd w:val="clear" w:color="auto" w:fill="FFFFFF"/>
          <w:lang/>
        </w:rPr>
      </w:pPr>
      <w:r>
        <w:rPr>
          <w:rFonts w:ascii="仿宋_GB2312" w:eastAsia="仿宋_GB2312" w:hAnsi="仿宋" w:cs="仿宋_GB2312" w:hint="eastAsia"/>
          <w:color w:val="000000"/>
          <w:kern w:val="0"/>
          <w:sz w:val="32"/>
          <w:szCs w:val="32"/>
          <w:shd w:val="clear" w:color="auto" w:fill="FFFFFF"/>
          <w:lang/>
        </w:rPr>
        <w:t>10.成效为本（OBTL）教学成绩评核、抽样复查及评审机制</w:t>
      </w:r>
    </w:p>
    <w:p w:rsidR="00FE1575" w:rsidRDefault="00FE1575" w:rsidP="00FE1575">
      <w:pPr>
        <w:spacing w:line="579" w:lineRule="exact"/>
        <w:ind w:firstLineChars="200" w:firstLine="640"/>
        <w:jc w:val="left"/>
        <w:rPr>
          <w:rFonts w:ascii="仿宋_GB2312" w:eastAsia="仿宋_GB2312" w:hAnsi="仿宋" w:cs="仿宋_GB2312" w:hint="eastAsia"/>
          <w:color w:val="000000"/>
          <w:kern w:val="0"/>
          <w:sz w:val="32"/>
          <w:szCs w:val="32"/>
          <w:shd w:val="clear" w:color="auto" w:fill="FFFFFF"/>
          <w:lang/>
        </w:rPr>
      </w:pPr>
      <w:r>
        <w:rPr>
          <w:rFonts w:ascii="仿宋_GB2312" w:eastAsia="仿宋_GB2312" w:hAnsi="仿宋" w:cs="仿宋_GB2312" w:hint="eastAsia"/>
          <w:color w:val="000000"/>
          <w:kern w:val="0"/>
          <w:sz w:val="32"/>
          <w:szCs w:val="32"/>
          <w:shd w:val="clear" w:color="auto" w:fill="FFFFFF"/>
          <w:lang/>
        </w:rPr>
        <w:t>11.成效为本（OBTL）教学管理的程序设置</w:t>
      </w:r>
    </w:p>
    <w:p w:rsidR="00FE1575" w:rsidRDefault="00FE1575" w:rsidP="00FE1575">
      <w:pPr>
        <w:spacing w:line="579" w:lineRule="exact"/>
        <w:ind w:firstLineChars="200" w:firstLine="640"/>
        <w:jc w:val="left"/>
        <w:rPr>
          <w:rFonts w:ascii="仿宋_GB2312" w:eastAsia="仿宋_GB2312" w:hAnsi="仿宋" w:cs="仿宋_GB2312" w:hint="eastAsia"/>
          <w:color w:val="000000"/>
          <w:kern w:val="0"/>
          <w:sz w:val="32"/>
          <w:szCs w:val="32"/>
          <w:shd w:val="clear" w:color="auto" w:fill="FFFFFF"/>
          <w:lang/>
        </w:rPr>
      </w:pPr>
      <w:r>
        <w:rPr>
          <w:rFonts w:ascii="仿宋_GB2312" w:eastAsia="仿宋_GB2312" w:hAnsi="仿宋" w:cs="仿宋_GB2312" w:hint="eastAsia"/>
          <w:color w:val="000000"/>
          <w:kern w:val="0"/>
          <w:sz w:val="32"/>
          <w:szCs w:val="32"/>
          <w:shd w:val="clear" w:color="auto" w:fill="FFFFFF"/>
          <w:lang/>
        </w:rPr>
        <w:t>12.成效为本（OBTL）教学质量保证体系研究</w:t>
      </w:r>
    </w:p>
    <w:p w:rsidR="00FE1575" w:rsidRDefault="00FE1575" w:rsidP="00FE1575">
      <w:pPr>
        <w:spacing w:line="579" w:lineRule="exact"/>
        <w:ind w:firstLineChars="200" w:firstLine="640"/>
        <w:jc w:val="left"/>
        <w:rPr>
          <w:rFonts w:ascii="仿宋_GB2312" w:eastAsia="仿宋_GB2312" w:hAnsi="仿宋" w:cs="仿宋_GB2312" w:hint="eastAsia"/>
          <w:color w:val="000000"/>
          <w:kern w:val="0"/>
          <w:sz w:val="32"/>
          <w:szCs w:val="32"/>
          <w:shd w:val="clear" w:color="auto" w:fill="FFFFFF"/>
          <w:lang/>
        </w:rPr>
      </w:pPr>
      <w:r>
        <w:rPr>
          <w:rFonts w:ascii="仿宋_GB2312" w:eastAsia="仿宋_GB2312" w:hAnsi="仿宋" w:cs="仿宋_GB2312" w:hint="eastAsia"/>
          <w:color w:val="000000"/>
          <w:kern w:val="0"/>
          <w:sz w:val="32"/>
          <w:szCs w:val="32"/>
          <w:shd w:val="clear" w:color="auto" w:fill="FFFFFF"/>
          <w:lang/>
        </w:rPr>
        <w:t>13.基于学习成果导向的课程大纲与单元教学设计开发</w:t>
      </w:r>
    </w:p>
    <w:p w:rsidR="00FE1575" w:rsidRDefault="00FE1575" w:rsidP="00FE1575">
      <w:pPr>
        <w:spacing w:line="579" w:lineRule="exact"/>
        <w:ind w:firstLineChars="200" w:firstLine="640"/>
        <w:jc w:val="left"/>
        <w:rPr>
          <w:rFonts w:ascii="仿宋_GB2312" w:eastAsia="仿宋_GB2312" w:hAnsi="仿宋" w:cs="仿宋_GB2312" w:hint="eastAsia"/>
          <w:color w:val="000000"/>
          <w:kern w:val="0"/>
          <w:sz w:val="32"/>
          <w:szCs w:val="32"/>
          <w:shd w:val="clear" w:color="auto" w:fill="FFFFFF"/>
          <w:lang/>
        </w:rPr>
      </w:pPr>
      <w:r>
        <w:rPr>
          <w:rFonts w:ascii="仿宋_GB2312" w:eastAsia="仿宋_GB2312" w:hAnsi="仿宋" w:cs="仿宋_GB2312" w:hint="eastAsia"/>
          <w:color w:val="000000"/>
          <w:kern w:val="0"/>
          <w:sz w:val="32"/>
          <w:szCs w:val="32"/>
          <w:shd w:val="clear" w:color="auto" w:fill="FFFFFF"/>
          <w:lang/>
        </w:rPr>
        <w:t>14.基于学习成果导向的多元评量与评价量表开发</w:t>
      </w:r>
    </w:p>
    <w:p w:rsidR="00FE1575" w:rsidRDefault="00FE1575" w:rsidP="00FE1575">
      <w:pPr>
        <w:spacing w:line="579" w:lineRule="exact"/>
        <w:ind w:firstLineChars="200" w:firstLine="640"/>
        <w:jc w:val="left"/>
        <w:rPr>
          <w:rFonts w:ascii="仿宋_GB2312" w:eastAsia="仿宋_GB2312" w:hAnsi="仿宋" w:cs="仿宋_GB2312" w:hint="eastAsia"/>
          <w:color w:val="000000"/>
          <w:kern w:val="0"/>
          <w:sz w:val="32"/>
          <w:szCs w:val="32"/>
          <w:shd w:val="clear" w:color="auto" w:fill="FFFFFF"/>
          <w:lang/>
        </w:rPr>
      </w:pPr>
      <w:r>
        <w:rPr>
          <w:rFonts w:ascii="仿宋_GB2312" w:eastAsia="仿宋_GB2312" w:hAnsi="仿宋" w:cs="仿宋_GB2312" w:hint="eastAsia"/>
          <w:color w:val="000000"/>
          <w:kern w:val="0"/>
          <w:sz w:val="32"/>
          <w:szCs w:val="32"/>
          <w:shd w:val="clear" w:color="auto" w:fill="FFFFFF"/>
          <w:lang/>
        </w:rPr>
        <w:t>15.学习成果导向教育课程设计理念研究</w:t>
      </w:r>
    </w:p>
    <w:p w:rsidR="00FE1575" w:rsidRDefault="00FE1575" w:rsidP="00FE1575">
      <w:pPr>
        <w:spacing w:line="579" w:lineRule="exact"/>
        <w:ind w:firstLineChars="200" w:firstLine="640"/>
        <w:jc w:val="left"/>
        <w:rPr>
          <w:rFonts w:ascii="仿宋_GB2312" w:eastAsia="仿宋_GB2312" w:hAnsi="仿宋" w:cs="仿宋_GB2312" w:hint="eastAsia"/>
          <w:color w:val="000000"/>
          <w:kern w:val="0"/>
          <w:sz w:val="32"/>
          <w:szCs w:val="32"/>
          <w:shd w:val="clear" w:color="auto" w:fill="FFFFFF"/>
          <w:lang/>
        </w:rPr>
      </w:pPr>
      <w:r>
        <w:rPr>
          <w:rFonts w:ascii="仿宋_GB2312" w:eastAsia="仿宋_GB2312" w:hAnsi="仿宋" w:cs="仿宋_GB2312" w:hint="eastAsia"/>
          <w:color w:val="000000"/>
          <w:kern w:val="0"/>
          <w:sz w:val="32"/>
          <w:szCs w:val="32"/>
          <w:shd w:val="clear" w:color="auto" w:fill="FFFFFF"/>
          <w:lang/>
        </w:rPr>
        <w:t>16.基于学习成果导向教育的慕课开发与建设</w:t>
      </w:r>
    </w:p>
    <w:p w:rsidR="00FE1575" w:rsidRDefault="00FE1575" w:rsidP="00FE1575">
      <w:pPr>
        <w:spacing w:line="579" w:lineRule="exact"/>
        <w:ind w:firstLineChars="200" w:firstLine="640"/>
        <w:jc w:val="left"/>
        <w:rPr>
          <w:rFonts w:ascii="仿宋_GB2312" w:eastAsia="仿宋_GB2312" w:hAnsi="仿宋" w:cs="仿宋_GB2312" w:hint="eastAsia"/>
          <w:color w:val="000000"/>
          <w:kern w:val="0"/>
          <w:sz w:val="32"/>
          <w:szCs w:val="32"/>
          <w:shd w:val="clear" w:color="auto" w:fill="FFFFFF"/>
          <w:lang/>
        </w:rPr>
      </w:pPr>
      <w:r>
        <w:rPr>
          <w:rFonts w:ascii="仿宋_GB2312" w:eastAsia="仿宋_GB2312" w:hAnsi="仿宋" w:cs="仿宋_GB2312" w:hint="eastAsia"/>
          <w:color w:val="000000"/>
          <w:kern w:val="0"/>
          <w:sz w:val="32"/>
          <w:szCs w:val="32"/>
          <w:shd w:val="clear" w:color="auto" w:fill="FFFFFF"/>
          <w:lang/>
        </w:rPr>
        <w:t>17.基于学习成果导向教育的微课开发与建设</w:t>
      </w:r>
    </w:p>
    <w:p w:rsidR="00FE1575" w:rsidRDefault="00FE1575" w:rsidP="00FE1575">
      <w:pPr>
        <w:spacing w:line="579" w:lineRule="exact"/>
        <w:ind w:firstLineChars="200" w:firstLine="640"/>
        <w:jc w:val="left"/>
        <w:rPr>
          <w:rFonts w:ascii="仿宋_GB2312" w:eastAsia="仿宋_GB2312" w:hAnsi="仿宋" w:cs="仿宋_GB2312" w:hint="eastAsia"/>
          <w:color w:val="000000"/>
          <w:kern w:val="0"/>
          <w:sz w:val="32"/>
          <w:szCs w:val="32"/>
          <w:shd w:val="clear" w:color="auto" w:fill="FFFFFF"/>
          <w:lang/>
        </w:rPr>
      </w:pPr>
      <w:r>
        <w:rPr>
          <w:rFonts w:ascii="仿宋_GB2312" w:eastAsia="仿宋_GB2312" w:hAnsi="仿宋" w:cs="仿宋_GB2312" w:hint="eastAsia"/>
          <w:color w:val="000000"/>
          <w:kern w:val="0"/>
          <w:sz w:val="32"/>
          <w:szCs w:val="32"/>
          <w:shd w:val="clear" w:color="auto" w:fill="FFFFFF"/>
          <w:lang/>
        </w:rPr>
        <w:t>18.基于学习成果导向的教师教学能力研究</w:t>
      </w:r>
    </w:p>
    <w:p w:rsidR="00FE1575" w:rsidRDefault="00FE1575" w:rsidP="00FE1575">
      <w:pPr>
        <w:spacing w:line="579" w:lineRule="exact"/>
        <w:ind w:firstLineChars="200" w:firstLine="640"/>
        <w:jc w:val="left"/>
        <w:rPr>
          <w:rFonts w:ascii="仿宋_GB2312" w:eastAsia="仿宋_GB2312" w:hAnsi="仿宋" w:cs="仿宋_GB2312" w:hint="eastAsia"/>
          <w:color w:val="000000"/>
          <w:kern w:val="0"/>
          <w:sz w:val="32"/>
          <w:szCs w:val="32"/>
          <w:shd w:val="clear" w:color="auto" w:fill="FFFFFF"/>
          <w:lang/>
        </w:rPr>
      </w:pPr>
      <w:r>
        <w:rPr>
          <w:rFonts w:ascii="仿宋_GB2312" w:eastAsia="仿宋_GB2312" w:hAnsi="仿宋" w:cs="仿宋_GB2312" w:hint="eastAsia"/>
          <w:color w:val="000000"/>
          <w:kern w:val="0"/>
          <w:sz w:val="32"/>
          <w:szCs w:val="32"/>
          <w:shd w:val="clear" w:color="auto" w:fill="FFFFFF"/>
          <w:lang/>
        </w:rPr>
        <w:lastRenderedPageBreak/>
        <w:t>19.基于学习成果导向的创新创业课程建设与研究</w:t>
      </w:r>
    </w:p>
    <w:p w:rsidR="00FE1575" w:rsidRDefault="00FE1575" w:rsidP="00FE1575">
      <w:pPr>
        <w:spacing w:line="579" w:lineRule="exact"/>
        <w:ind w:firstLineChars="200" w:firstLine="640"/>
        <w:jc w:val="left"/>
        <w:rPr>
          <w:rFonts w:ascii="仿宋_GB2312" w:eastAsia="仿宋_GB2312" w:hAnsi="仿宋" w:cs="仿宋_GB2312" w:hint="eastAsia"/>
          <w:color w:val="333333"/>
          <w:kern w:val="0"/>
          <w:sz w:val="32"/>
          <w:szCs w:val="32"/>
          <w:shd w:val="clear" w:color="auto" w:fill="FFFFFF"/>
          <w:lang/>
        </w:rPr>
      </w:pPr>
      <w:r>
        <w:rPr>
          <w:rFonts w:ascii="仿宋_GB2312" w:eastAsia="仿宋_GB2312" w:hAnsi="仿宋" w:cs="仿宋_GB2312" w:hint="eastAsia"/>
          <w:color w:val="000000"/>
          <w:kern w:val="0"/>
          <w:sz w:val="32"/>
          <w:szCs w:val="32"/>
          <w:shd w:val="clear" w:color="auto" w:fill="FFFFFF"/>
          <w:lang/>
        </w:rPr>
        <w:t>20.基于学习成果导向教学的实训基地建设与研究</w:t>
      </w:r>
    </w:p>
    <w:p w:rsidR="002B20F3" w:rsidRPr="00FE1575" w:rsidRDefault="002B20F3"/>
    <w:sectPr w:rsidR="002B20F3" w:rsidRPr="00FE15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0F3" w:rsidRDefault="002B20F3" w:rsidP="00FE1575">
      <w:r>
        <w:separator/>
      </w:r>
    </w:p>
  </w:endnote>
  <w:endnote w:type="continuationSeparator" w:id="1">
    <w:p w:rsidR="002B20F3" w:rsidRDefault="002B20F3" w:rsidP="00FE15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0F3" w:rsidRDefault="002B20F3" w:rsidP="00FE1575">
      <w:r>
        <w:separator/>
      </w:r>
    </w:p>
  </w:footnote>
  <w:footnote w:type="continuationSeparator" w:id="1">
    <w:p w:rsidR="002B20F3" w:rsidRDefault="002B20F3" w:rsidP="00FE15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35CF8"/>
    <w:multiLevelType w:val="singleLevel"/>
    <w:tmpl w:val="16535CF8"/>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1575"/>
    <w:rsid w:val="002B20F3"/>
    <w:rsid w:val="00FE15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57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15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E1575"/>
    <w:rPr>
      <w:sz w:val="18"/>
      <w:szCs w:val="18"/>
    </w:rPr>
  </w:style>
  <w:style w:type="paragraph" w:styleId="a4">
    <w:name w:val="footer"/>
    <w:basedOn w:val="a"/>
    <w:link w:val="Char0"/>
    <w:uiPriority w:val="99"/>
    <w:semiHidden/>
    <w:unhideWhenUsed/>
    <w:rsid w:val="00FE157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E1575"/>
    <w:rPr>
      <w:sz w:val="18"/>
      <w:szCs w:val="18"/>
    </w:rPr>
  </w:style>
  <w:style w:type="character" w:styleId="a5">
    <w:name w:val="Strong"/>
    <w:basedOn w:val="a0"/>
    <w:uiPriority w:val="22"/>
    <w:qFormat/>
    <w:rsid w:val="00FE1575"/>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2018-11-26T06:46:00Z</dcterms:created>
  <dcterms:modified xsi:type="dcterms:W3CDTF">2018-11-26T06:47:00Z</dcterms:modified>
</cp:coreProperties>
</file>