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48"/>
        </w:tabs>
        <w:spacing w:line="360" w:lineRule="auto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中西医结合临床医学院</w:t>
      </w:r>
    </w:p>
    <w:p>
      <w:pPr>
        <w:spacing w:line="360" w:lineRule="auto"/>
        <w:ind w:firstLine="643" w:firstLineChars="20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《</w:t>
      </w:r>
      <w:r>
        <w:rPr>
          <w:rFonts w:hint="eastAsia" w:ascii="黑体" w:eastAsia="黑体" w:cs="黑体"/>
          <w:b/>
          <w:bCs/>
          <w:sz w:val="32"/>
          <w:szCs w:val="32"/>
          <w:lang w:val="zh-CN"/>
        </w:rPr>
        <w:t>金匮要略</w:t>
      </w:r>
      <w:r>
        <w:rPr>
          <w:rFonts w:hint="eastAsia" w:ascii="黑体" w:hAnsi="黑体" w:eastAsia="黑体"/>
          <w:b/>
          <w:sz w:val="32"/>
          <w:szCs w:val="32"/>
        </w:rPr>
        <w:t>》课程教学大纲</w:t>
      </w:r>
    </w:p>
    <w:p>
      <w:pPr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422" w:firstLineChars="200"/>
        <w:jc w:val="left"/>
        <w:rPr>
          <w:b/>
          <w:lang w:val="zh-CN"/>
        </w:rPr>
      </w:pPr>
      <w:r>
        <w:rPr>
          <w:rFonts w:hint="eastAsia"/>
          <w:b/>
        </w:rPr>
        <w:t>课程中文名称：</w:t>
      </w:r>
      <w:r>
        <w:rPr>
          <w:rFonts w:hint="eastAsia"/>
          <w:b/>
          <w:lang w:val="zh-CN"/>
        </w:rPr>
        <w:t>金匮要略</w:t>
      </w:r>
    </w:p>
    <w:p>
      <w:pPr>
        <w:spacing w:line="360" w:lineRule="auto"/>
        <w:ind w:firstLine="422" w:firstLineChars="200"/>
        <w:jc w:val="left"/>
        <w:rPr>
          <w:b/>
        </w:rPr>
      </w:pPr>
      <w:r>
        <w:rPr>
          <w:rFonts w:hint="eastAsia"/>
          <w:b/>
        </w:rPr>
        <w:t>课程英文名称：</w:t>
      </w:r>
      <w:r>
        <w:rPr>
          <w:rFonts w:hint="eastAsia"/>
          <w:b/>
          <w:lang w:val="zh-CN"/>
        </w:rPr>
        <w:t>Synopsis of Golden Chamber</w:t>
      </w:r>
    </w:p>
    <w:p>
      <w:pPr>
        <w:spacing w:line="360" w:lineRule="auto"/>
        <w:ind w:firstLine="422" w:firstLineChars="200"/>
        <w:jc w:val="left"/>
        <w:rPr>
          <w:b/>
        </w:rPr>
      </w:pPr>
      <w:r>
        <w:rPr>
          <w:rFonts w:hint="eastAsia"/>
          <w:b/>
        </w:rPr>
        <w:t>课程编号：202120222444</w:t>
      </w:r>
    </w:p>
    <w:p>
      <w:pPr>
        <w:spacing w:line="360" w:lineRule="auto"/>
        <w:ind w:firstLine="422" w:firstLineChars="200"/>
        <w:jc w:val="left"/>
        <w:rPr>
          <w:rFonts w:hint="default" w:eastAsia="宋体"/>
          <w:b/>
          <w:lang w:val="en-US" w:eastAsia="zh-CN"/>
        </w:rPr>
      </w:pPr>
      <w:r>
        <w:rPr>
          <w:rFonts w:hint="eastAsia"/>
          <w:b/>
        </w:rPr>
        <w:t>学时：32    学分：</w:t>
      </w:r>
      <w:r>
        <w:rPr>
          <w:rFonts w:hint="eastAsia"/>
          <w:b/>
          <w:lang w:val="en-US" w:eastAsia="zh-CN"/>
        </w:rPr>
        <w:t>2.0</w:t>
      </w:r>
    </w:p>
    <w:p>
      <w:pPr>
        <w:spacing w:line="360" w:lineRule="auto"/>
        <w:ind w:firstLine="422" w:firstLineChars="200"/>
        <w:jc w:val="left"/>
        <w:rPr>
          <w:b/>
        </w:rPr>
      </w:pPr>
      <w:r>
        <w:rPr>
          <w:rFonts w:hint="eastAsia"/>
          <w:b/>
        </w:rPr>
        <w:t>授课学期：202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-202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学年第二学期</w:t>
      </w:r>
    </w:p>
    <w:p>
      <w:pPr>
        <w:spacing w:line="360" w:lineRule="auto"/>
        <w:ind w:firstLine="422" w:firstLineChars="200"/>
        <w:jc w:val="left"/>
        <w:rPr>
          <w:b/>
        </w:rPr>
      </w:pPr>
      <w:r>
        <w:rPr>
          <w:rFonts w:hint="eastAsia"/>
          <w:b/>
        </w:rPr>
        <w:t>考核方式：期末考试</w:t>
      </w:r>
    </w:p>
    <w:p>
      <w:pPr>
        <w:spacing w:line="360" w:lineRule="auto"/>
        <w:ind w:firstLine="422" w:firstLineChars="200"/>
        <w:jc w:val="left"/>
        <w:rPr>
          <w:b/>
        </w:rPr>
      </w:pPr>
      <w:r>
        <w:rPr>
          <w:rFonts w:hint="eastAsia"/>
          <w:b/>
        </w:rPr>
        <w:t>成绩构成：期末终结性评价占比100%</w:t>
      </w:r>
    </w:p>
    <w:p>
      <w:pPr>
        <w:spacing w:line="360" w:lineRule="auto"/>
        <w:ind w:firstLine="422" w:firstLineChars="200"/>
        <w:jc w:val="left"/>
        <w:rPr>
          <w:b/>
        </w:rPr>
      </w:pPr>
      <w:r>
        <w:rPr>
          <w:rFonts w:hint="eastAsia"/>
          <w:b/>
        </w:rPr>
        <w:t>适用对象：中西医临床医学专业</w:t>
      </w:r>
    </w:p>
    <w:p>
      <w:pPr>
        <w:spacing w:line="360" w:lineRule="auto"/>
        <w:ind w:firstLine="422" w:firstLineChars="200"/>
        <w:jc w:val="left"/>
        <w:rPr>
          <w:b/>
        </w:rPr>
      </w:pP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一、课程描述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《金匮要略》是中医古典著作之一，它将中医基础理论知识贯穿于临床实际，奠定了中医杂病辨证论治的基础。此书是我国现存最早的一部诊治杂病的专著。它既有中医的基础理论，又兼具中医临床学科性质，是中医临床基础学科的主要课程。原著内容从基础理论到方剂，从内科、外科、妇科疾病的诊疗技术到临床思维方法，无月不及。其主要学术成就及贡献在于以整体观念为指导思想，以脏腑经络学说为杂病辨证核心，建立了以病为纲、病证结合、辨证论治的杂病诊疗体系:创制了应用广泛、配伍严谨、疗效显著的杂病治疗经方。不仅对方剂学和临床医学发展起了重要的推动作用，且充实与完善了中医学术理论体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课程目标：本课程作为一门整体性和综合性较强的理论提高课，通过讲授与技能实训旨在使学生握《金匮要略》的基本理论、基本观点和基本技能；掌握杂病辨证论治的规律，拓展临床思路提高对疑难病证的综合分析与处理能力，同时也有助于培养学生对古典医籍的阅读能力。通过本课程的教学能更好使学生了解和熟悉杂病的病因、病机、防治原则及方法，较为系统地理解经方（《金匮》方）的组方规律、意义和运用经验；在对原文充分理解的基础上，熟记重点内容，掌握主要方剂，并能运用脏腑经络的理论学说，对杂病进行辨证施治。另外，通过本课程的学习，提高学生阅读古典医籍的能力，了解本学科现代研究的动态，为今后从事临床、教学、科研打下良好的基础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基本学习方法：学习金匮要略首先要有坚实的中医基础理论、中医诊断学、伤寒论和中药学基础。一、每一篇的重要条文。掌握重点条文的意义、病证的概念、辨证的方法、方剂的组成及运用。二、组织讨论。选择金匮中两个篇章。指导学生自学，然后组织讨论，要求在自学的基础上，进行整理、归纳，重点掌握病证的基本概念和辨治方法。根据具体情况，内容的安排可能有所调整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二、教学内容与要求</w:t>
      </w:r>
    </w:p>
    <w:p>
      <w:pPr>
        <w:spacing w:line="360" w:lineRule="auto"/>
        <w:ind w:firstLine="562" w:firstLineChars="200"/>
        <w:jc w:val="left"/>
        <w:rPr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  绪论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</w:rPr>
      </w:pPr>
      <w:r>
        <w:rPr>
          <w:rFonts w:asciiTheme="minorEastAsia" w:hAnsiTheme="minorEastAsia" w:eastAsiaTheme="minorEastAsia"/>
          <w:kern w:val="0"/>
          <w:sz w:val="24"/>
        </w:rPr>
        <w:t xml:space="preserve"> [</w:t>
      </w:r>
      <w:r>
        <w:rPr>
          <w:rFonts w:hint="eastAsia" w:asciiTheme="minorEastAsia" w:hAnsiTheme="minorEastAsia" w:eastAsiaTheme="minorEastAsia"/>
          <w:kern w:val="0"/>
          <w:sz w:val="24"/>
        </w:rPr>
        <w:t>教学目标</w:t>
      </w:r>
      <w:r>
        <w:rPr>
          <w:rFonts w:asciiTheme="minorEastAsia" w:hAnsiTheme="minorEastAsia" w:eastAsiaTheme="minorEastAsia"/>
          <w:kern w:val="0"/>
          <w:sz w:val="24"/>
        </w:rPr>
        <w:t>]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一、思政目标：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val="zh-CN"/>
        </w:rPr>
      </w:pPr>
      <w:r>
        <w:rPr>
          <w:rFonts w:hint="eastAsia" w:asciiTheme="minorEastAsia" w:hAnsiTheme="minorEastAsia" w:eastAsiaTheme="minorEastAsia"/>
          <w:sz w:val="24"/>
        </w:rPr>
        <w:t>激发学生对祖国医学的热爱。传扬中华文化的魅力。</w:t>
      </w:r>
      <w:r>
        <w:rPr>
          <w:rFonts w:hint="eastAsia" w:asciiTheme="minorEastAsia" w:hAnsiTheme="minorEastAsia" w:eastAsiaTheme="minorEastAsia"/>
          <w:sz w:val="24"/>
          <w:lang w:val="zh-CN"/>
        </w:rPr>
        <w:t>（</w:t>
      </w:r>
      <w:r>
        <w:rPr>
          <w:rFonts w:hint="eastAsia" w:asciiTheme="minorEastAsia" w:hAnsiTheme="minorEastAsia" w:eastAsiaTheme="minorEastAsia"/>
          <w:sz w:val="24"/>
        </w:rPr>
        <w:t>引入孙思邈提出的“大医精诚”，从</w:t>
      </w:r>
      <w:r>
        <w:rPr>
          <w:rFonts w:hint="eastAsia" w:asciiTheme="minorEastAsia" w:hAnsiTheme="minorEastAsia" w:eastAsiaTheme="minorEastAsia"/>
          <w:sz w:val="24"/>
          <w:lang w:val="zh-CN"/>
        </w:rPr>
        <w:t>孙思邈提出的“大医精诚”入手，提出仁者爱人、医乃仁术，让学生认识和体会到中医传统优良的医德医风。</w:t>
      </w:r>
      <w:r>
        <w:rPr>
          <w:rFonts w:hint="eastAsia" w:asciiTheme="minorEastAsia" w:hAnsiTheme="minorEastAsia" w:eastAsiaTheme="minorEastAsia"/>
          <w:sz w:val="24"/>
        </w:rPr>
        <w:t>着眼于本节课思政内容。</w:t>
      </w:r>
      <w:r>
        <w:rPr>
          <w:rFonts w:hint="eastAsia" w:asciiTheme="minorEastAsia" w:hAnsiTheme="minorEastAsia" w:eastAsiaTheme="minorEastAsia"/>
          <w:sz w:val="24"/>
          <w:lang w:val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二、知识目标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lang w:val="zh-CN"/>
        </w:rPr>
      </w:pPr>
      <w:r>
        <w:rPr>
          <w:rFonts w:hint="eastAsia" w:asciiTheme="minorEastAsia" w:hAnsiTheme="minorEastAsia" w:eastAsiaTheme="minorEastAsia"/>
          <w:sz w:val="24"/>
          <w:lang w:val="zh-CN"/>
        </w:rPr>
        <w:t>了解《金匮要略》的主要内容、基本论点及该书的特点，明确学习本课程的必要性。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三、能力目标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提前自学，掌握重点。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四、素质目标</w:t>
      </w:r>
    </w:p>
    <w:p>
      <w:pPr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学会自学。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="宋体" w:hAnsi="宋体"/>
          <w:sz w:val="24"/>
        </w:rPr>
        <w:t>【教学重点与难点】</w:t>
      </w:r>
      <w:r>
        <w:rPr>
          <w:rFonts w:hint="eastAsia"/>
          <w:bCs/>
          <w:sz w:val="24"/>
        </w:rPr>
        <w:t>本章重点是</w:t>
      </w:r>
      <w:r>
        <w:rPr>
          <w:rFonts w:hint="eastAsia"/>
          <w:bCs/>
          <w:sz w:val="24"/>
          <w:lang w:val="zh-CN"/>
        </w:rPr>
        <w:t>《金匮要略》基本内容及学术成就贡献。</w:t>
      </w:r>
      <w:r>
        <w:rPr>
          <w:rFonts w:hint="eastAsia"/>
          <w:bCs/>
          <w:sz w:val="24"/>
        </w:rPr>
        <w:t>本章节无难点。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</w:t>
      </w:r>
      <w:r>
        <w:rPr>
          <w:rFonts w:hint="eastAsia" w:asciiTheme="minorEastAsia" w:hAnsiTheme="minorEastAsia" w:eastAsiaTheme="minorEastAsia"/>
          <w:bCs/>
          <w:sz w:val="24"/>
        </w:rPr>
        <w:t>内容</w:t>
      </w:r>
      <w:r>
        <w:rPr>
          <w:rFonts w:hint="eastAsia" w:asciiTheme="minorEastAsia" w:hAnsiTheme="minorEastAsia" w:eastAsiaTheme="minorEastAsia"/>
          <w:sz w:val="24"/>
        </w:rPr>
        <w:t>】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val="zh-CN"/>
        </w:rPr>
      </w:pPr>
      <w:r>
        <w:rPr>
          <w:rFonts w:hint="eastAsia" w:asciiTheme="minorEastAsia" w:hAnsiTheme="minorEastAsia" w:eastAsiaTheme="minorEastAsia"/>
          <w:sz w:val="24"/>
          <w:lang w:val="zh-CN"/>
        </w:rPr>
        <w:t xml:space="preserve"> 1．《金匮要略》的书名含义、沿革及地位。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lang w:val="zh-CN"/>
        </w:rPr>
      </w:pPr>
      <w:r>
        <w:rPr>
          <w:rFonts w:hint="eastAsia" w:asciiTheme="minorEastAsia" w:hAnsiTheme="minorEastAsia" w:eastAsiaTheme="minorEastAsia"/>
          <w:sz w:val="24"/>
          <w:lang w:val="zh-CN"/>
        </w:rPr>
        <w:t xml:space="preserve"> 2．《金匮要略》的主要内容和特点。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lang w:val="zh-CN"/>
        </w:rPr>
      </w:pPr>
      <w:r>
        <w:rPr>
          <w:rFonts w:hint="eastAsia" w:asciiTheme="minorEastAsia" w:hAnsiTheme="minorEastAsia" w:eastAsiaTheme="minorEastAsia"/>
          <w:sz w:val="24"/>
          <w:lang w:val="zh-CN"/>
        </w:rPr>
        <w:t xml:space="preserve"> 3．学习方法和主要参考书籍。</w:t>
      </w:r>
    </w:p>
    <w:p>
      <w:pPr>
        <w:autoSpaceDE w:val="0"/>
        <w:autoSpaceDN w:val="0"/>
        <w:adjustRightInd w:val="0"/>
        <w:ind w:firstLine="560"/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第二章　</w:t>
      </w:r>
      <w:r>
        <w:rPr>
          <w:rFonts w:hint="eastAsia"/>
          <w:b/>
          <w:bCs/>
          <w:sz w:val="28"/>
          <w:szCs w:val="28"/>
          <w:lang w:val="zh-CN"/>
        </w:rPr>
        <w:t>脏腑经络先后病脉证第—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【教学目标】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一、思政目标：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</w:rPr>
        <w:t>激发学生对祖国医学的热爱。传扬中华文化的魅力。</w:t>
      </w:r>
      <w:r>
        <w:rPr>
          <w:rFonts w:hint="eastAsia"/>
          <w:sz w:val="24"/>
          <w:lang w:val="zh-CN"/>
        </w:rPr>
        <w:t>（</w:t>
      </w:r>
      <w:r>
        <w:rPr>
          <w:rFonts w:hint="eastAsia"/>
          <w:sz w:val="24"/>
        </w:rPr>
        <w:t>讲解</w:t>
      </w:r>
      <w:r>
        <w:rPr>
          <w:rFonts w:hint="eastAsia"/>
          <w:sz w:val="24"/>
          <w:lang w:val="zh-CN"/>
        </w:rPr>
        <w:t>“治肝补脾之要妙”</w:t>
      </w:r>
      <w:r>
        <w:rPr>
          <w:rFonts w:hint="eastAsia"/>
          <w:sz w:val="24"/>
        </w:rPr>
        <w:t>时，以新冠肺炎中医的防治入手，引入“火神山”“雷神山”从中阐述五行相生相克的原理，并阐述中医药在具体防治的功效，可从临床实际案例入手提高同学积极性，并阐明国泰明安的社会，祖国的繁荣富强，提升文化自信、文化认同以及名族自豪</w:t>
      </w:r>
      <w:r>
        <w:rPr>
          <w:rFonts w:hint="eastAsia"/>
          <w:sz w:val="24"/>
          <w:lang w:val="zh-CN"/>
        </w:rPr>
        <w:t>）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二、知识目标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1．</w:t>
      </w:r>
      <w:r>
        <w:rPr>
          <w:rFonts w:hint="eastAsia"/>
          <w:sz w:val="24"/>
        </w:rPr>
        <w:t>理解为什么</w:t>
      </w:r>
      <w:r>
        <w:rPr>
          <w:rFonts w:hint="eastAsia"/>
          <w:sz w:val="24"/>
          <w:lang w:val="zh-CN"/>
        </w:rPr>
        <w:t>本篇为全书的纲领。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2．</w:t>
      </w:r>
      <w:r>
        <w:rPr>
          <w:rFonts w:hint="eastAsia"/>
          <w:sz w:val="24"/>
        </w:rPr>
        <w:t>熟悉</w:t>
      </w:r>
      <w:r>
        <w:rPr>
          <w:rFonts w:hint="eastAsia"/>
          <w:sz w:val="24"/>
          <w:lang w:val="zh-CN"/>
        </w:rPr>
        <w:t>脏腑经络的病理变化是疾病发生发展的基础，是辨证论治的核心。熟悉杂病的诊断要领。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3．掌握有关杂病的病因、病机、诊断、治疗及预防等方面的理论原则。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三、能力目标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zh-CN"/>
        </w:rPr>
        <w:t>掌握有关杂病的病因、病机、诊断、治疗及预防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四、素质目标</w:t>
      </w:r>
    </w:p>
    <w:p>
      <w:pPr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激发学生学习中医的热情</w:t>
      </w:r>
    </w:p>
    <w:p>
      <w:pPr>
        <w:autoSpaceDE w:val="0"/>
        <w:autoSpaceDN w:val="0"/>
        <w:adjustRightInd w:val="0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【教学重点与难点】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</w:rPr>
        <w:t>本章重点</w:t>
      </w:r>
      <w:r>
        <w:rPr>
          <w:rFonts w:hint="eastAsia"/>
          <w:sz w:val="24"/>
          <w:lang w:val="zh-CN"/>
        </w:rPr>
        <w:t>1、治未病。2、杂病发病、病因、病机、预防。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教学难点 1、“脾旺不受邪”。2、“治肝补脾之要妙”——五行生克制化原理。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【教学内容】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  <w:lang w:val="zh-CN"/>
        </w:rPr>
        <w:t>病因病机、病证分类、养慎防病、早期治疗、四诊举例、治未病、虚实异治、表里、新旧同病的治则等。</w:t>
      </w:r>
    </w:p>
    <w:p>
      <w:pPr>
        <w:spacing w:line="360" w:lineRule="auto"/>
        <w:ind w:firstLine="480" w:firstLineChars="200"/>
        <w:rPr>
          <w:sz w:val="24"/>
          <w:lang w:val="zh-CN"/>
        </w:rPr>
      </w:pPr>
    </w:p>
    <w:p>
      <w:pPr>
        <w:autoSpaceDE w:val="0"/>
        <w:autoSpaceDN w:val="0"/>
        <w:adjustRightInd w:val="0"/>
        <w:ind w:firstLine="56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第三章　</w:t>
      </w:r>
      <w:r>
        <w:rPr>
          <w:rFonts w:hint="eastAsia"/>
          <w:b/>
          <w:bCs/>
          <w:sz w:val="28"/>
          <w:szCs w:val="28"/>
        </w:rPr>
        <w:t>痉湿暍病脉证治第二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【教学目标】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一、思政目标：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通过学习培养学生医者仁心，大医精诚。并通过中医发展史，同学们树立中国“文化自信”，认真理解中医文化。（思政元素：从我们日常生活中人们对湿邪的治疗多以艾灸为例，引出灸法和砭石的起源，体现中医是古时候人们生活劳动经验的积累和升华，引申出中华民族的聪明智慧，树立文化自信和民族自豪感。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二、知识目标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了解痉湿暍三病的概念与合篇的意义。2．熟悉痉病、暍病的病因病机及其辨证论治。3．掌握湿病的特点，治疗原则及其辨证论治。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三、能力目标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课前自学结合课堂讲解，掌握湿病的特点，治疗原则及其辨证论治。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四、素质目标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激发学生学习中医的热情。</w:t>
      </w:r>
    </w:p>
    <w:p>
      <w:pPr>
        <w:autoSpaceDE w:val="0"/>
        <w:autoSpaceDN w:val="0"/>
        <w:adjustRightInd w:val="0"/>
        <w:ind w:firstLine="56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【教学重点与难点】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本章</w:t>
      </w:r>
      <w:r>
        <w:rPr>
          <w:rFonts w:hint="eastAsia"/>
          <w:sz w:val="24"/>
          <w:lang w:val="zh-CN"/>
        </w:rPr>
        <w:t>教学重点 </w:t>
      </w:r>
      <w:r>
        <w:rPr>
          <w:rFonts w:hint="eastAsia"/>
          <w:sz w:val="24"/>
        </w:rPr>
        <w:t>: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1、痉病的证治。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zh-CN"/>
        </w:rPr>
        <w:t>、湿病的辨证、治法、证治。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教学难点 </w:t>
      </w:r>
      <w:r>
        <w:rPr>
          <w:rFonts w:hint="eastAsia"/>
          <w:sz w:val="24"/>
        </w:rPr>
        <w:t>:</w:t>
      </w:r>
      <w:r>
        <w:rPr>
          <w:rFonts w:hint="eastAsia"/>
          <w:sz w:val="24"/>
          <w:lang w:val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1、三附子汤证治比较微汗法的应用。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2、湿病的辨证特点。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3、麻黄加术汤证与麻杏苡甘汤证比较。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4、三附子汤的比较。</w:t>
      </w:r>
    </w:p>
    <w:p>
      <w:pPr>
        <w:pStyle w:val="5"/>
        <w:spacing w:line="360" w:lineRule="auto"/>
        <w:ind w:firstLine="480" w:firstLineChars="200"/>
        <w:rPr>
          <w:bCs/>
        </w:rPr>
      </w:pP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>【教学内容】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 xml:space="preserve"> 1、痉病的病因、主证、分类及不同证治。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 xml:space="preserve"> 2、湿病的病因，主证、治疗大法及具体证治。</w:t>
      </w:r>
    </w:p>
    <w:p>
      <w:pPr>
        <w:spacing w:line="360" w:lineRule="auto"/>
        <w:ind w:firstLine="480" w:firstLineChars="200"/>
        <w:jc w:val="left"/>
        <w:rPr>
          <w:sz w:val="24"/>
          <w:lang w:val="zh-CN"/>
        </w:rPr>
      </w:pPr>
      <w:r>
        <w:rPr>
          <w:rFonts w:hint="eastAsia"/>
          <w:sz w:val="24"/>
          <w:lang w:val="zh-CN"/>
        </w:rPr>
        <w:t xml:space="preserve"> 3、喝病的脉因证治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</w:p>
    <w:p>
      <w:pPr>
        <w:pStyle w:val="5"/>
        <w:spacing w:line="360" w:lineRule="auto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第四章　</w:t>
      </w:r>
      <w:r>
        <w:rPr>
          <w:rFonts w:hint="eastAsia" w:cs="宋体"/>
          <w:b/>
          <w:bCs/>
          <w:sz w:val="28"/>
          <w:szCs w:val="28"/>
        </w:rPr>
        <w:t>百合狐惑阴阳毒病脉证治第三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【教学目标】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一、思政目标：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弘扬中医文化，以中医见微知著、以常衡变的思想为思政切入点，激发同学们学习中医的积极性。（讲解方药时融合思政元素：团队精神，“君、臣、佐、使”的组方结构，就如同一个领导方针明确，各部门协调有序的团队。团队的领导要领导有力，但也要依靠群众。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二、知识目标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1．了解百合、狐惑，阴阳毒三病的概念及合篇的意义。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2．掌握百合、狐惑病的病因病机和证治。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3．熟悉阴阳毒的证治。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三、能力目标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掌握百合、狐惑病的病因病机和证治。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四、素质目标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激发学生学习中医的热情。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【教学重点与难点】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教学重点 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1、百合病的病因病机、临床表现、治法主方。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2、狐惑病的病因病机、主症及内服、外治法。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3、阴阳毒病的病因、临床表现与证治。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教学难点 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1、百合病的病理变化及论治。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2、百合病命名有几种学说。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3、“百脉一宗”含义。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【教学内容】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1、百合病的病因病机、主证、预后、治疗原则与具体治法。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2、狐惑病主证与治法。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3、阴阳毒的主证与方药。</w:t>
      </w:r>
    </w:p>
    <w:p>
      <w:pPr>
        <w:pStyle w:val="5"/>
        <w:spacing w:line="360" w:lineRule="auto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第五章　</w:t>
      </w:r>
      <w:r>
        <w:rPr>
          <w:rFonts w:hint="eastAsia" w:cs="宋体"/>
          <w:sz w:val="28"/>
          <w:szCs w:val="28"/>
        </w:rPr>
        <w:t xml:space="preserve"> </w:t>
      </w:r>
      <w:r>
        <w:rPr>
          <w:rFonts w:hint="eastAsia" w:cs="宋体"/>
          <w:b/>
          <w:bCs/>
          <w:sz w:val="28"/>
          <w:szCs w:val="28"/>
        </w:rPr>
        <w:t>中风历节病脉证并治第五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【教学目标】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思政目标：</w:t>
      </w:r>
      <w:r>
        <w:rPr>
          <w:rFonts w:hint="eastAsia"/>
          <w:sz w:val="24"/>
        </w:rPr>
        <w:t>以中医药理论为哲学基础，以国家的关于中医药文化的大政方针为前提，在讲解金匮要略的同时，为“传承和发扬中医药文化”做宣传，同时为“大国工匠精神”、“祖国繁荣富强”做宣传。</w:t>
      </w:r>
      <w:r>
        <w:rPr>
          <w:rFonts w:hint="eastAsia" w:ascii="宋体" w:hAnsi="宋体" w:cs="宋体"/>
          <w:bCs/>
          <w:sz w:val="24"/>
        </w:rPr>
        <w:t>（思政元素：临床举例中医治疗中风病及历节病可以采用针灸，中药外敷，中药汤剂内服及 中药调理体质等多种手段。而西医只有口服药物，输液及手术等手段，疗效不佳，让学生知晓中医治疗中风病和历节病的疗效，增强民族自信，理论自信）。</w:t>
      </w:r>
    </w:p>
    <w:p>
      <w:pPr>
        <w:spacing w:line="360" w:lineRule="auto"/>
        <w:ind w:firstLine="482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知识目标：</w:t>
      </w:r>
      <w:r>
        <w:rPr>
          <w:rFonts w:hint="eastAsia"/>
          <w:sz w:val="24"/>
        </w:rPr>
        <w:t>1.掌握中风病辨证与历节病的证治。2.熟悉中风病、历节病的病因病机，中风病与痹症的区别。3.了解中风病与历节病的概念及合篇意义</w:t>
      </w:r>
      <w:r>
        <w:rPr>
          <w:rFonts w:hint="eastAsia" w:ascii="宋体" w:hAnsi="宋体" w:cs="宋体"/>
          <w:bCs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技能目标：</w:t>
      </w:r>
      <w:r>
        <w:rPr>
          <w:rFonts w:hint="eastAsia"/>
          <w:sz w:val="24"/>
        </w:rPr>
        <w:t>理解金匮要略中的方剂、用药用法，理解中医药理论的哲学内涵，培养中医诊疗思维</w:t>
      </w:r>
      <w:r>
        <w:rPr>
          <w:rFonts w:hint="eastAsia" w:ascii="宋体" w:hAnsi="宋体" w:cs="宋体"/>
          <w:bCs/>
          <w:sz w:val="24"/>
        </w:rPr>
        <w:t>。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rFonts w:hint="eastAsia" w:ascii="宋体" w:hAnsi="宋体" w:cs="宋体"/>
          <w:b/>
          <w:sz w:val="24"/>
        </w:rPr>
        <w:t>能力目标：</w:t>
      </w:r>
      <w:r>
        <w:rPr>
          <w:rFonts w:hint="eastAsia" w:ascii="宋体" w:hAnsi="宋体" w:cs="宋体"/>
          <w:bCs/>
          <w:sz w:val="24"/>
        </w:rPr>
        <w:t>应用中医四诊技能收集病情资料进行辨证分析，掌握中风和历节</w:t>
      </w:r>
      <w:r>
        <w:rPr>
          <w:rFonts w:hint="eastAsia"/>
          <w:sz w:val="24"/>
        </w:rPr>
        <w:t>鉴别诊断和辨证要点，对各证型的治疗可适当加减。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【教学重点与难点】</w:t>
      </w:r>
    </w:p>
    <w:p>
      <w:pPr>
        <w:ind w:firstLine="482" w:firstLineChars="200"/>
        <w:jc w:val="left"/>
        <w:rPr>
          <w:sz w:val="24"/>
        </w:rPr>
      </w:pPr>
      <w:r>
        <w:rPr>
          <w:rFonts w:hint="eastAsia" w:ascii="宋体" w:hAnsi="宋体" w:cs="宋体"/>
          <w:b/>
          <w:sz w:val="24"/>
        </w:rPr>
        <w:t>教学重点：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4"/>
        </w:rPr>
        <w:t>①</w:t>
      </w:r>
      <w:r>
        <w:rPr>
          <w:rFonts w:hint="eastAsia"/>
          <w:sz w:val="24"/>
        </w:rPr>
        <w:t>中风在络、在经、在脏、在腑的不同表现。</w:t>
      </w:r>
      <w:r>
        <w:rPr>
          <w:rFonts w:hint="eastAsia" w:asciiTheme="minorEastAsia" w:hAnsiTheme="minorEastAsia" w:eastAsiaTheme="minorEastAsia"/>
          <w:color w:val="000000"/>
          <w:sz w:val="24"/>
        </w:rPr>
        <w:t>②</w:t>
      </w:r>
      <w:r>
        <w:rPr>
          <w:rFonts w:hint="eastAsia"/>
          <w:sz w:val="24"/>
        </w:rPr>
        <w:t>历节病概念、病因病机。</w:t>
      </w:r>
    </w:p>
    <w:p>
      <w:pPr>
        <w:spacing w:line="360" w:lineRule="auto"/>
        <w:ind w:firstLine="482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/>
          <w:sz w:val="24"/>
        </w:rPr>
        <w:t>教学难点</w:t>
      </w:r>
      <w:r>
        <w:rPr>
          <w:rFonts w:hint="eastAsia" w:ascii="宋体" w:hAnsi="宋体" w:cs="宋体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color w:val="000000"/>
          <w:sz w:val="24"/>
        </w:rPr>
        <w:t>①</w:t>
      </w:r>
      <w:r>
        <w:rPr>
          <w:rFonts w:hint="eastAsia"/>
          <w:sz w:val="24"/>
        </w:rPr>
        <w:t>以脉象推论中风病的病因病机。</w:t>
      </w:r>
      <w:r>
        <w:rPr>
          <w:rFonts w:hint="eastAsia" w:asciiTheme="minorEastAsia" w:hAnsiTheme="minorEastAsia" w:eastAsiaTheme="minorEastAsia"/>
          <w:color w:val="000000"/>
          <w:sz w:val="24"/>
        </w:rPr>
        <w:t>②</w:t>
      </w:r>
      <w:r>
        <w:rPr>
          <w:rFonts w:hint="eastAsia"/>
          <w:sz w:val="24"/>
        </w:rPr>
        <w:t>《</w:t>
      </w:r>
      <w:bookmarkStart w:id="0" w:name="_GoBack"/>
      <w:bookmarkEnd w:id="0"/>
      <w:r>
        <w:rPr>
          <w:rFonts w:hint="eastAsia"/>
          <w:sz w:val="24"/>
        </w:rPr>
        <w:t>金匮》对中风病因病机的认识。</w:t>
      </w:r>
    </w:p>
    <w:p>
      <w:pPr>
        <w:tabs>
          <w:tab w:val="left" w:pos="2175"/>
        </w:tabs>
        <w:spacing w:line="360" w:lineRule="auto"/>
        <w:rPr>
          <w:rFonts w:ascii="黑体" w:hAnsi="MS PMincho"/>
          <w:szCs w:val="21"/>
        </w:rPr>
      </w:pPr>
      <w:r>
        <w:rPr>
          <w:rFonts w:hint="eastAsia" w:ascii="宋体" w:hAnsi="宋体"/>
          <w:b/>
          <w:sz w:val="24"/>
        </w:rPr>
        <w:t>【教学内容】</w:t>
      </w:r>
    </w:p>
    <w:p>
      <w:pPr>
        <w:pStyle w:val="5"/>
        <w:ind w:left="420" w:leftChars="200"/>
        <w:rPr>
          <w:rFonts w:cs="宋体"/>
        </w:rPr>
      </w:pPr>
      <w:r>
        <w:rPr>
          <w:rFonts w:hint="eastAsia" w:cs="宋体"/>
        </w:rPr>
        <w:t>1.介绍中风病的临床证候特征，</w:t>
      </w:r>
      <w:r>
        <w:rPr>
          <w:rFonts w:hint="eastAsia"/>
        </w:rPr>
        <w:t>病因、病机、临床特点及预后。</w:t>
      </w:r>
      <w:r>
        <w:rPr>
          <w:rFonts w:hint="eastAsia" w:cs="宋体"/>
        </w:rPr>
        <w:t xml:space="preserve"> </w:t>
      </w:r>
    </w:p>
    <w:p>
      <w:pPr>
        <w:pStyle w:val="5"/>
        <w:ind w:left="420" w:leftChars="200"/>
        <w:rPr>
          <w:rFonts w:cs="宋体"/>
        </w:rPr>
      </w:pPr>
      <w:r>
        <w:rPr>
          <w:rFonts w:hint="eastAsia" w:cs="宋体"/>
        </w:rPr>
        <w:t>2.介绍历节病的临床证候特征，</w:t>
      </w:r>
      <w:r>
        <w:rPr>
          <w:rFonts w:hint="eastAsia"/>
        </w:rPr>
        <w:t>病因、病机、临床特点及预后。</w:t>
      </w:r>
    </w:p>
    <w:p>
      <w:pPr>
        <w:pStyle w:val="5"/>
        <w:ind w:left="420" w:leftChars="200"/>
        <w:rPr>
          <w:rFonts w:asciiTheme="minorEastAsia" w:hAnsiTheme="minorEastAsia" w:eastAsiaTheme="minorEastAsia"/>
        </w:rPr>
      </w:pPr>
      <w:r>
        <w:rPr>
          <w:rFonts w:hint="eastAsia" w:cs="宋体"/>
        </w:rPr>
        <w:t>3.讲解为何中风病和历节病合篇概念的意义。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56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 xml:space="preserve"> </w:t>
      </w:r>
      <w:r>
        <w:rPr>
          <w:rFonts w:hint="eastAsia" w:ascii="宋体" w:cs="宋体"/>
          <w:b/>
          <w:bCs/>
          <w:sz w:val="28"/>
          <w:szCs w:val="28"/>
        </w:rPr>
        <w:t>血痹虚劳病脉证并治第六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　</w:t>
      </w:r>
    </w:p>
    <w:p>
      <w:pPr>
        <w:autoSpaceDE w:val="0"/>
        <w:autoSpaceDN w:val="0"/>
        <w:adjustRightInd w:val="0"/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【教学目标】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sz w:val="24"/>
        </w:rPr>
        <w:t>思政目标：</w:t>
      </w:r>
      <w:r>
        <w:rPr>
          <w:rFonts w:hint="eastAsia"/>
          <w:sz w:val="24"/>
        </w:rPr>
        <w:t>以中医药理论为哲学基础，以国家的关于中医药文化的大政方针为前提，在讲解金匮要略的同时，为“传承和发扬中医药文化”做宣传，同时为“大国工匠精神”、“祖国繁荣富强”做宣传。（</w:t>
      </w:r>
      <w:r>
        <w:rPr>
          <w:rFonts w:hint="eastAsia" w:ascii="宋体" w:hAnsi="宋体" w:cs="宋体"/>
          <w:bCs/>
          <w:sz w:val="24"/>
        </w:rPr>
        <w:t>思政元素：临床举例血痹及虚劳中医的治疗方式，方法，同时与西医治疗手段比较，</w:t>
      </w:r>
      <w:r>
        <w:rPr>
          <w:rFonts w:hint="eastAsia" w:asciiTheme="minorEastAsia" w:hAnsiTheme="minorEastAsia" w:eastAsiaTheme="minorEastAsia"/>
          <w:sz w:val="24"/>
        </w:rPr>
        <w:t>让同学们要树立中国“文化自信”。同时以提问方式提出其他三大文明古国消亡原因，指出我们中华在于文化的传承。并提出中国几千年发展历史中医为人民群众提供了健康保证入手，达到此节课思政目标以提升文化自信。）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sz w:val="24"/>
        </w:rPr>
        <w:t>知识目标：</w:t>
      </w:r>
      <w:r>
        <w:rPr>
          <w:rFonts w:hint="eastAsia" w:asciiTheme="minorEastAsia" w:hAnsiTheme="minorEastAsia" w:eastAsiaTheme="minorEastAsia"/>
          <w:sz w:val="24"/>
        </w:rPr>
        <w:t>1．了解血痹与虚劳两病的概念和合篇的意义。2.熟悉血痹与虚劳的病因病机和临床表现。3．掌握血痹与虚劳的治则与方药。</w:t>
      </w:r>
    </w:p>
    <w:p>
      <w:pPr>
        <w:pStyle w:val="12"/>
        <w:spacing w:line="360" w:lineRule="auto"/>
        <w:ind w:firstLine="482"/>
        <w:jc w:val="left"/>
        <w:rPr>
          <w:sz w:val="24"/>
        </w:rPr>
      </w:pPr>
      <w:r>
        <w:rPr>
          <w:rFonts w:hint="eastAsia" w:ascii="宋体" w:hAnsi="宋体" w:cs="宋体"/>
          <w:b/>
          <w:sz w:val="24"/>
        </w:rPr>
        <w:t>技能目标：</w:t>
      </w:r>
      <w:r>
        <w:rPr>
          <w:rFonts w:hint="eastAsia"/>
          <w:sz w:val="24"/>
        </w:rPr>
        <w:t>掌握</w:t>
      </w:r>
      <w:r>
        <w:rPr>
          <w:rFonts w:hint="eastAsia" w:asciiTheme="minorEastAsia" w:hAnsiTheme="minorEastAsia" w:eastAsiaTheme="minorEastAsia"/>
          <w:sz w:val="24"/>
        </w:rPr>
        <w:t>血痹与虚劳的治则与方药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sz w:val="24"/>
        </w:rPr>
        <w:t>能力目标：</w:t>
      </w:r>
      <w:r>
        <w:rPr>
          <w:rFonts w:hint="eastAsia"/>
          <w:bCs/>
          <w:sz w:val="24"/>
        </w:rPr>
        <w:t>要求区分</w:t>
      </w:r>
      <w:r>
        <w:rPr>
          <w:rFonts w:hint="eastAsia" w:asciiTheme="minorEastAsia" w:hAnsiTheme="minorEastAsia" w:eastAsiaTheme="minorEastAsia"/>
          <w:sz w:val="24"/>
        </w:rPr>
        <w:t>血痹与虚劳的病因病机及其临床表现，并能阐述其原则。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【教学重点与难点】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重点：1、血痹病证治。2、虚劳的脉象纲要。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lang w:val="zh-CN"/>
        </w:rPr>
      </w:pPr>
      <w:r>
        <w:rPr>
          <w:rFonts w:hint="eastAsia" w:asciiTheme="minorEastAsia" w:hAnsiTheme="minorEastAsia" w:eastAsiaTheme="minorEastAsia"/>
          <w:sz w:val="24"/>
        </w:rPr>
        <w:t>难点：1、脉象推论血痹轻证病因病机。2、虚劳的脉象有何特点。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【教学内容】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</w:rPr>
        <w:t>血痹的病因、脉证及治法方药。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2.虚劳的脉证、病因病机的变化及不同证治。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3.血痹与虚劳两病的概念和合篇的意义。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jc w:val="lef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第七章　</w:t>
      </w:r>
      <w:r>
        <w:rPr>
          <w:rFonts w:hint="eastAsia" w:ascii="宋体" w:cs="宋体"/>
          <w:b/>
          <w:bCs/>
          <w:sz w:val="28"/>
          <w:szCs w:val="28"/>
        </w:rPr>
        <w:t>胸痹心痛短气病脉证治第九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【教学目标】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一、思政目标：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发扬大医精诚的医德医风。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二、知识目标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1．了解胸痹、心痛和短气概念及合篇意义。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2．熟悉胸痹心痛的病因病机。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3．掌握胸痹心痛的辨证论治。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三、能力目标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掌握胸痹心痛的辨证论治。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四、素质目标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在临床中能及时准确辨别胸痹心痛。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【教学重点与难点】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重点：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1、以“阳微阴弦”的脉理阐发胸痹心痛的病因病机、典型症状及分型论治。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2、栝蒌薤白三方与人参汤证、茯苓杏仁甘草汤证、橘枳汤证的鉴别。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难点：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1、“阳微阴弦”含义？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2、栝蒌薤白半夏汤与栝蒌薤白白酒汤证的鉴别。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3、枳实薤白桂枝汤与人参汤主治证为何迥异？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【教学内容】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胸痹、心痛的病因病机、主证及具体证治。（通过明末瘟疫派的崛起入手，了解中医学的重要贡献，以增强名族自豪感，提升学习中医学的兴趣）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autoSpaceDE w:val="0"/>
        <w:autoSpaceDN w:val="0"/>
        <w:adjustRightInd w:val="0"/>
        <w:ind w:firstLine="560"/>
        <w:rPr>
          <w:rFonts w:ascii="宋体" w:cs="宋体"/>
          <w:b/>
          <w:bCs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　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第八章　</w:t>
      </w:r>
      <w:r>
        <w:rPr>
          <w:rFonts w:hint="eastAsia" w:ascii="宋体" w:cs="宋体"/>
          <w:sz w:val="28"/>
          <w:szCs w:val="28"/>
        </w:rPr>
        <w:t xml:space="preserve"> </w:t>
      </w:r>
      <w:r>
        <w:rPr>
          <w:rFonts w:hint="eastAsia" w:ascii="宋体" w:cs="宋体"/>
          <w:b/>
          <w:bCs/>
          <w:sz w:val="28"/>
          <w:szCs w:val="28"/>
        </w:rPr>
        <w:t>痰饮咳嗽病脉证并治第十二</w:t>
      </w:r>
    </w:p>
    <w:p>
      <w:pPr>
        <w:spacing w:line="360" w:lineRule="auto"/>
        <w:ind w:firstLine="562" w:firstLineChars="200"/>
        <w:jc w:val="left"/>
        <w:rPr>
          <w:rFonts w:asciiTheme="minorEastAsia" w:hAnsiTheme="minorEastAsia" w:eastAsiaTheme="minorEastAsia"/>
          <w:b/>
          <w:bCs/>
          <w:sz w:val="28"/>
          <w:szCs w:val="28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【教学目标】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一、思政目标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以新冠肺炎中医的防治入手，从临床实际案例入手，宣扬第一批入驻武汉支援的医生护士的故事，宣扬为医者应有无私奉献的精神。并阐明国泰明安的社会，祖国的繁荣富强关系每一个人的身体健康，提升文化自信、文化认同以及名族自豪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二、知识目标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1．理解痰饮的概念，痰饮咳嗽与咳嗽上气的异同。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2．记忆痰饮的病因病机与分类、主证。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3.记忆痰饮的辨证论治。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三、能力目标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掌握痰饮病常用的方剂组成、功效、主治病证及临床使用要点。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四、素质目标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要求必须记忆常用方剂。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【教学重点与难点】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教学重点：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1.痰饮病的成因、脉证、分类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2.痰饮的治则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3.痰饮病的治疗原则及治疗大法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4.痰饮病“温药和之”的原理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5.痰饮病的辨证论治；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6.痰饮病五大治法在篇中的具体体现。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教学难点：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1.痰饮的治则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2.痰饮病的治疗原则及治疗大法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3.痰饮病“温药和之”的原理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【教学内容】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1、痰饮的分类、病机、主证及治疗原则。2、痰饮、悬饮、溢饮、支饮的辨证论治。  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3、服用青龙汤以后的变证及治验。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4.苓桂术甘汤、肾气丸、甘遂半夏汤的证治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5.狭义痰饮的证治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6.狭义痰饮兼证证治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7.悬饮、溢饮的证治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8.支饮重证、支饮腹滿、支饮不得息证治</w:t>
      </w:r>
    </w:p>
    <w:p>
      <w:pPr>
        <w:spacing w:line="360" w:lineRule="auto"/>
        <w:ind w:firstLine="562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/>
          <w:b/>
          <w:bCs/>
          <w:color w:val="000000"/>
          <w:sz w:val="28"/>
          <w:szCs w:val="28"/>
        </w:rPr>
        <w:t>第九章 水气病脉证并治第十四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【教学目标】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一、思政目标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思政目标：让同学们要树立中国“文化自信”，不要被西方文化打败了，认真理解中国文化，尤其是中医文化的精髓。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二、知识目标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1．理解五脏水的症状和病机。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2．记忆风水、皮水、正水、石水、黄汗的病因病机和主证。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3．记忆水气病的治则和风水、皮水、气分病、黄汗的具体证治。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三、能力目标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掌握重点方剂的组成、功效、主治病证及临床使用要点。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</w:rPr>
      </w:pPr>
      <w:r>
        <w:rPr>
          <w:rFonts w:hint="eastAsia"/>
          <w:bCs/>
          <w:sz w:val="24"/>
        </w:rPr>
        <w:t>要求</w:t>
      </w:r>
      <w:r>
        <w:rPr>
          <w:rFonts w:hint="eastAsia" w:asciiTheme="minorEastAsia" w:hAnsiTheme="minorEastAsia" w:eastAsiaTheme="minorEastAsia"/>
          <w:sz w:val="24"/>
        </w:rPr>
        <w:t>掌握水气病的治则,通过思政内容提高对传统文化自信心。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【教学重点与难点】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教学重点：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1.风水、皮水的证治。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2.黄汗、气分病的证治。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教学难点：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1.越婢汤与防己黄芪汤的鉴别应用。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2.防己黄芪与防己茯苓的鉴别应用。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3.气分病证治。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4.太阳病风水、皮水、黄汗的鉴别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【教学内容】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1、四水与黄汗的脉证，不同表现。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水气病的治则。气分、水分、血分的区别。（以甲流的防治入手，阐述中医药在具体防治的功效，可从临床实际案例入手提高同学积极性；同时从临床中具体疑难病案例举例，图文结合提高案例真实性引导同学名族文化的自信。）</w:t>
      </w:r>
    </w:p>
    <w:p>
      <w:pPr>
        <w:autoSpaceDE w:val="0"/>
        <w:autoSpaceDN w:val="0"/>
        <w:adjustRightInd w:val="0"/>
        <w:ind w:firstLine="56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 xml:space="preserve">　第十章 </w:t>
      </w:r>
      <w:r>
        <w:rPr>
          <w:rFonts w:hint="eastAsia" w:ascii="宋体" w:cs="宋体"/>
          <w:b/>
          <w:bCs/>
          <w:sz w:val="28"/>
          <w:szCs w:val="28"/>
        </w:rPr>
        <w:t>黄疸病脉证并治第十五</w:t>
      </w:r>
    </w:p>
    <w:p>
      <w:pPr>
        <w:pStyle w:val="5"/>
        <w:spacing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【教学目标】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一、思政目标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发扬大医精诚的医德医风。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二、知识目标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1.记忆黄疸病的病因病机与辨证。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2.理解黄疸病的预后。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三、能力目标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掌握黄疸病的病因病机及临床常用方剂。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四、素质目标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要求必须记忆方剂，如小柴胡汤等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【教学重点与难点】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教学重点：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1.栀子大黄汤、大黄硝石汤、茵陈五苓散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2.小半夏汤、小建中汤的证治及临床应用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3.其他黄疸的证治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4.黄疸的治疗要点、预后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教学难点：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1.男子黄，但为何小便自利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2.虚黄的病机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【教学内容】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1.热盛里实黄疸证治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2.湿重于热黄疸证治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3.黄疸兼证证治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4.虚黄证治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三、学时分配</w:t>
      </w:r>
    </w:p>
    <w:p>
      <w:pPr>
        <w:widowControl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sz w:val="24"/>
        </w:rPr>
      </w:pPr>
    </w:p>
    <w:tbl>
      <w:tblPr>
        <w:tblStyle w:val="6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353" w:type="dxa"/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课程内容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理论学时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353" w:type="dxa"/>
          </w:tcPr>
          <w:p>
            <w:pPr>
              <w:tabs>
                <w:tab w:val="left" w:pos="1981"/>
              </w:tabs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第一章绪论、脏腑经络先后病脉证治第一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35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Chasm" w:hAnsi="Chasm"/>
                <w:sz w:val="24"/>
              </w:rPr>
              <w:t>痉湿暍病脉证治第二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53" w:type="dxa"/>
          </w:tcPr>
          <w:p>
            <w:pPr>
              <w:autoSpaceDE w:val="0"/>
              <w:autoSpaceDN w:val="0"/>
              <w:adjustRightInd w:val="0"/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 w:ascii="Chasm" w:hAnsi="Chasm"/>
                <w:sz w:val="24"/>
              </w:rPr>
              <w:t>百合狐惑阴阳毒病脉证治第三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35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Chasm" w:hAnsi="Chasm"/>
                <w:sz w:val="24"/>
              </w:rPr>
              <w:t>中风历节病脉证并治第五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35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Chasm" w:hAnsi="Chasm"/>
                <w:sz w:val="24"/>
              </w:rPr>
              <w:t>血痹虚劳病脉证并治第六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5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Chasm" w:hAnsi="Chasm"/>
                <w:sz w:val="24"/>
              </w:rPr>
              <w:t>胸痹心痛短气病脉证治第九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35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Chasm" w:hAnsi="Chasm"/>
                <w:sz w:val="24"/>
              </w:rPr>
              <w:t>痰饮咳嗽病脉证并治第十二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35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水气病脉证并治第十四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5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Chasm" w:hAnsi="Chasm"/>
                <w:sz w:val="24"/>
              </w:rPr>
              <w:t>黄疸病脉证并治第十五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35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辅导答疑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3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总学时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32</w:t>
            </w:r>
          </w:p>
        </w:tc>
      </w:tr>
    </w:tbl>
    <w:p>
      <w:pPr>
        <w:pStyle w:val="2"/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</w:rPr>
      </w:pPr>
    </w:p>
    <w:p>
      <w:pPr>
        <w:tabs>
          <w:tab w:val="left" w:pos="1548"/>
        </w:tabs>
        <w:spacing w:before="156" w:beforeLines="50" w:line="360" w:lineRule="auto"/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jc w:val="left"/>
        <w:rPr>
          <w:rFonts w:hint="eastAsia"/>
          <w:b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四、教材和参考资料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）、建议使用教材：</w:t>
      </w:r>
    </w:p>
    <w:p>
      <w:pPr>
        <w:spacing w:line="280" w:lineRule="exact"/>
        <w:ind w:firstLine="720" w:firstLineChars="300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2）、主要参考资料：</w:t>
      </w: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1.清·尤怡，《金匮要略心典》，上海卫生出版社，1956年7月</w:t>
      </w: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2.清·吴谦等，《医宗金鉴·订正仲景全书金匮要略注》，人民卫生出版社，1982年10月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3．陆渊雷，《金匮要略今释》，上海人民卫生出版社，1955年9月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4．曹颖甫，《金匮发微》，上海科技出版社，1990年11月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执笔人：李宗林      审定人：蔡林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814" w:right="1588" w:bottom="181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PMincho">
    <w:altName w:val="MS UI Gothic"/>
    <w:panose1 w:val="00000000000000000000"/>
    <w:charset w:val="80"/>
    <w:family w:val="roman"/>
    <w:pitch w:val="default"/>
    <w:sig w:usb0="00000000" w:usb1="00000000" w:usb2="00000012" w:usb3="00000000" w:csb0="4002009F" w:csb1="DFD70000"/>
  </w:font>
  <w:font w:name="Chasm">
    <w:altName w:val="Courier New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89013"/>
    </w:sdtPr>
    <w:sdtContent>
      <w:p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D1703"/>
    <w:multiLevelType w:val="singleLevel"/>
    <w:tmpl w:val="98BD170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28F9E1"/>
    <w:multiLevelType w:val="singleLevel"/>
    <w:tmpl w:val="E328F9E1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GE1NjA4MzE3MGQxZWMyOTQyNWVhYTJiODhhMzgifQ=="/>
  </w:docVars>
  <w:rsids>
    <w:rsidRoot w:val="00E91B3C"/>
    <w:rsid w:val="000F3D83"/>
    <w:rsid w:val="000F542A"/>
    <w:rsid w:val="000F5E69"/>
    <w:rsid w:val="001058D7"/>
    <w:rsid w:val="00135844"/>
    <w:rsid w:val="001646B3"/>
    <w:rsid w:val="00182E9C"/>
    <w:rsid w:val="00194667"/>
    <w:rsid w:val="001B56FA"/>
    <w:rsid w:val="001D373D"/>
    <w:rsid w:val="00222090"/>
    <w:rsid w:val="00241B94"/>
    <w:rsid w:val="00246F86"/>
    <w:rsid w:val="00251A10"/>
    <w:rsid w:val="00262B3A"/>
    <w:rsid w:val="002B1C32"/>
    <w:rsid w:val="002D57F4"/>
    <w:rsid w:val="002D5BAA"/>
    <w:rsid w:val="002F4DBC"/>
    <w:rsid w:val="002F691D"/>
    <w:rsid w:val="003137A5"/>
    <w:rsid w:val="00325D09"/>
    <w:rsid w:val="00357413"/>
    <w:rsid w:val="00362E51"/>
    <w:rsid w:val="0036311A"/>
    <w:rsid w:val="003B7427"/>
    <w:rsid w:val="003F639A"/>
    <w:rsid w:val="00437A48"/>
    <w:rsid w:val="0045487D"/>
    <w:rsid w:val="0046230E"/>
    <w:rsid w:val="00472822"/>
    <w:rsid w:val="004B2EDA"/>
    <w:rsid w:val="004B765A"/>
    <w:rsid w:val="004C0288"/>
    <w:rsid w:val="004C0E65"/>
    <w:rsid w:val="004F04FA"/>
    <w:rsid w:val="00537400"/>
    <w:rsid w:val="0054009C"/>
    <w:rsid w:val="00554DB5"/>
    <w:rsid w:val="00634C19"/>
    <w:rsid w:val="00650EE2"/>
    <w:rsid w:val="00665983"/>
    <w:rsid w:val="00692C3D"/>
    <w:rsid w:val="006E4AC8"/>
    <w:rsid w:val="007124EB"/>
    <w:rsid w:val="00720187"/>
    <w:rsid w:val="00774840"/>
    <w:rsid w:val="00783915"/>
    <w:rsid w:val="0081764E"/>
    <w:rsid w:val="008319D7"/>
    <w:rsid w:val="008947BD"/>
    <w:rsid w:val="008A3171"/>
    <w:rsid w:val="008B5362"/>
    <w:rsid w:val="00913E6C"/>
    <w:rsid w:val="00962964"/>
    <w:rsid w:val="00980D0F"/>
    <w:rsid w:val="009B13C2"/>
    <w:rsid w:val="009D641F"/>
    <w:rsid w:val="009E18CA"/>
    <w:rsid w:val="009E4133"/>
    <w:rsid w:val="009F32BE"/>
    <w:rsid w:val="00A22800"/>
    <w:rsid w:val="00A43D19"/>
    <w:rsid w:val="00A520EF"/>
    <w:rsid w:val="00A5433B"/>
    <w:rsid w:val="00A75F72"/>
    <w:rsid w:val="00AA1D54"/>
    <w:rsid w:val="00AC4BB5"/>
    <w:rsid w:val="00AD435C"/>
    <w:rsid w:val="00B25B9B"/>
    <w:rsid w:val="00BE006C"/>
    <w:rsid w:val="00BE3D2F"/>
    <w:rsid w:val="00C26416"/>
    <w:rsid w:val="00C44A8B"/>
    <w:rsid w:val="00C71373"/>
    <w:rsid w:val="00C907E6"/>
    <w:rsid w:val="00CB7E63"/>
    <w:rsid w:val="00CF67AF"/>
    <w:rsid w:val="00D021B9"/>
    <w:rsid w:val="00D039AB"/>
    <w:rsid w:val="00D61230"/>
    <w:rsid w:val="00D7043E"/>
    <w:rsid w:val="00DA1C47"/>
    <w:rsid w:val="00DC21F8"/>
    <w:rsid w:val="00DC313E"/>
    <w:rsid w:val="00DD5475"/>
    <w:rsid w:val="00E02FE2"/>
    <w:rsid w:val="00E06231"/>
    <w:rsid w:val="00E3132F"/>
    <w:rsid w:val="00E328B0"/>
    <w:rsid w:val="00E45EE8"/>
    <w:rsid w:val="00E56D03"/>
    <w:rsid w:val="00E62A1A"/>
    <w:rsid w:val="00E71B84"/>
    <w:rsid w:val="00E90ADB"/>
    <w:rsid w:val="00E91B3C"/>
    <w:rsid w:val="00E94329"/>
    <w:rsid w:val="00F11B41"/>
    <w:rsid w:val="00F15968"/>
    <w:rsid w:val="00F26DB1"/>
    <w:rsid w:val="00F57447"/>
    <w:rsid w:val="00F8273F"/>
    <w:rsid w:val="00F855E7"/>
    <w:rsid w:val="00FC11A7"/>
    <w:rsid w:val="00FD5778"/>
    <w:rsid w:val="00FE5102"/>
    <w:rsid w:val="00FF66DD"/>
    <w:rsid w:val="061E31E7"/>
    <w:rsid w:val="06BD5585"/>
    <w:rsid w:val="084B0EAE"/>
    <w:rsid w:val="0AC21C32"/>
    <w:rsid w:val="0FDD4E95"/>
    <w:rsid w:val="1130722E"/>
    <w:rsid w:val="12DF6EAC"/>
    <w:rsid w:val="140F26E8"/>
    <w:rsid w:val="1495267D"/>
    <w:rsid w:val="14D60FC6"/>
    <w:rsid w:val="16247C45"/>
    <w:rsid w:val="16441696"/>
    <w:rsid w:val="176C07E7"/>
    <w:rsid w:val="1A302167"/>
    <w:rsid w:val="1BBB4BA7"/>
    <w:rsid w:val="1DF109C7"/>
    <w:rsid w:val="22CB3D0A"/>
    <w:rsid w:val="276D463A"/>
    <w:rsid w:val="289357A5"/>
    <w:rsid w:val="29F353BC"/>
    <w:rsid w:val="2C7660A1"/>
    <w:rsid w:val="2DF30178"/>
    <w:rsid w:val="30953626"/>
    <w:rsid w:val="3193307A"/>
    <w:rsid w:val="3A8A25EE"/>
    <w:rsid w:val="3AD90BA9"/>
    <w:rsid w:val="3C5462DE"/>
    <w:rsid w:val="3F8E35FD"/>
    <w:rsid w:val="41D046FB"/>
    <w:rsid w:val="437B0184"/>
    <w:rsid w:val="440E42A2"/>
    <w:rsid w:val="4AF7490A"/>
    <w:rsid w:val="4E4667A8"/>
    <w:rsid w:val="50AC3B05"/>
    <w:rsid w:val="517E1C23"/>
    <w:rsid w:val="524A0059"/>
    <w:rsid w:val="525C3665"/>
    <w:rsid w:val="53BE173F"/>
    <w:rsid w:val="53E81C2E"/>
    <w:rsid w:val="53EF0A80"/>
    <w:rsid w:val="5A16668C"/>
    <w:rsid w:val="5AAB57D4"/>
    <w:rsid w:val="5C2131BB"/>
    <w:rsid w:val="5C8C3340"/>
    <w:rsid w:val="5D9B0F66"/>
    <w:rsid w:val="5E7043FC"/>
    <w:rsid w:val="5EF9736A"/>
    <w:rsid w:val="608807F0"/>
    <w:rsid w:val="61124ED8"/>
    <w:rsid w:val="633C45CA"/>
    <w:rsid w:val="661F70AE"/>
    <w:rsid w:val="662B4080"/>
    <w:rsid w:val="6776289A"/>
    <w:rsid w:val="683521BA"/>
    <w:rsid w:val="686E3B2C"/>
    <w:rsid w:val="6B477A4E"/>
    <w:rsid w:val="6E486E44"/>
    <w:rsid w:val="702A2BC9"/>
    <w:rsid w:val="72780225"/>
    <w:rsid w:val="740A4EF9"/>
    <w:rsid w:val="758172E8"/>
    <w:rsid w:val="79185093"/>
    <w:rsid w:val="7A3573AB"/>
    <w:rsid w:val="7E6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字符"/>
    <w:basedOn w:val="7"/>
    <w:link w:val="2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1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3300"/>
      <w:kern w:val="0"/>
      <w:sz w:val="16"/>
      <w:szCs w:val="1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5294</Words>
  <Characters>5397</Characters>
  <Lines>40</Lines>
  <Paragraphs>11</Paragraphs>
  <TotalTime>12</TotalTime>
  <ScaleCrop>false</ScaleCrop>
  <LinksUpToDate>false</LinksUpToDate>
  <CharactersWithSpaces>5458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2016-04-11T09:15:00Z</dcterms:created>
  <dc:creator>Administrator</dc:creator>
  <cp:lastModifiedBy>YY</cp:lastModifiedBy>
  <dcterms:modified xsi:type="dcterms:W3CDTF">2023-09-22T13:30:00Z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1A3F08D618D0467685FD1E5C9BCC3B3D_13</vt:lpwstr>
  </property>
</Properties>
</file>