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1800" w:firstLineChars="500"/>
        <w:rPr>
          <w:rFonts w:ascii="宋体" w:hAnsi="宋体" w:eastAsia="宋体" w:cs="宋体"/>
          <w:sz w:val="36"/>
          <w:szCs w:val="36"/>
        </w:rPr>
      </w:pPr>
      <w:r>
        <w:rPr>
          <w:rFonts w:ascii="宋体" w:hAnsi="宋体" w:eastAsia="宋体" w:cs="宋体"/>
          <w:sz w:val="36"/>
          <w:szCs w:val="36"/>
        </w:rPr>
        <w:t>川北医学院成人高等教育本科学生</w:t>
      </w:r>
    </w:p>
    <w:p>
      <w:pPr>
        <w:ind w:firstLine="720" w:firstLineChars="200"/>
        <w:rPr>
          <w:rFonts w:ascii="宋体" w:hAnsi="宋体" w:eastAsia="宋体" w:cs="宋体"/>
          <w:sz w:val="36"/>
          <w:szCs w:val="36"/>
        </w:rPr>
      </w:pPr>
      <w:r>
        <w:rPr>
          <w:rFonts w:ascii="宋体" w:hAnsi="宋体" w:eastAsia="宋体" w:cs="宋体"/>
          <w:sz w:val="36"/>
          <w:szCs w:val="36"/>
        </w:rPr>
        <w:t>申请学士学位外语水平考试</w:t>
      </w:r>
      <w:r>
        <w:rPr>
          <w:rFonts w:hint="eastAsia" w:ascii="宋体" w:hAnsi="宋体" w:eastAsia="宋体" w:cs="宋体"/>
          <w:sz w:val="36"/>
          <w:szCs w:val="36"/>
          <w:lang w:val="en-US" w:eastAsia="zh-CN"/>
        </w:rPr>
        <w:t>疫情防控考生须知</w:t>
      </w:r>
    </w:p>
    <w:p>
      <w:pPr>
        <w:ind w:firstLine="480" w:firstLineChars="200"/>
        <w:rPr>
          <w:rFonts w:hint="eastAsia" w:ascii="微软雅黑" w:hAnsi="微软雅黑" w:eastAsia="微软雅黑" w:cs="微软雅黑"/>
          <w:caps w:val="0"/>
          <w:color w:val="333333"/>
          <w:spacing w:val="0"/>
          <w:kern w:val="0"/>
          <w:sz w:val="24"/>
          <w:szCs w:val="24"/>
          <w:shd w:val="clear" w:fill="FFFFFF"/>
          <w:lang w:val="en-US" w:eastAsia="zh-CN" w:bidi="ar"/>
        </w:rPr>
      </w:pPr>
    </w:p>
    <w:p>
      <w:pPr>
        <w:ind w:firstLine="480" w:firstLineChars="200"/>
        <w:rPr>
          <w:rFonts w:hint="eastAsia" w:ascii="微软雅黑" w:hAnsi="微软雅黑" w:eastAsia="微软雅黑" w:cs="微软雅黑"/>
          <w:caps w:val="0"/>
          <w:color w:val="333333"/>
          <w:spacing w:val="0"/>
          <w:kern w:val="0"/>
          <w:sz w:val="24"/>
          <w:szCs w:val="24"/>
          <w:shd w:val="clear" w:fill="FFFFFF"/>
          <w:lang w:val="en-US" w:eastAsia="zh-CN" w:bidi="ar"/>
        </w:rPr>
      </w:pPr>
      <w:r>
        <w:rPr>
          <w:rFonts w:hint="eastAsia" w:ascii="微软雅黑" w:hAnsi="微软雅黑" w:eastAsia="微软雅黑" w:cs="微软雅黑"/>
          <w:caps w:val="0"/>
          <w:color w:val="333333"/>
          <w:spacing w:val="0"/>
          <w:kern w:val="0"/>
          <w:sz w:val="24"/>
          <w:szCs w:val="24"/>
          <w:shd w:val="clear" w:fill="FFFFFF"/>
          <w:lang w:val="en-US" w:eastAsia="zh-CN" w:bidi="ar"/>
        </w:rPr>
        <w:t>为了确保考试过程平稳顺利，保障广大考生和考务人员的健康与安全，特发布此须知。请参加考试的考生认真阅读川北医学院继续教育学院发布的《川北医学院成人高等教育本科学生申请学士学位外语水平考试</w:t>
      </w:r>
      <w:r>
        <w:rPr>
          <w:rFonts w:hint="eastAsia" w:ascii="微软雅黑" w:hAnsi="微软雅黑" w:eastAsia="微软雅黑" w:cs="微软雅黑"/>
          <w:caps w:val="0"/>
          <w:color w:val="333333"/>
          <w:spacing w:val="0"/>
          <w:kern w:val="0"/>
          <w:sz w:val="24"/>
          <w:szCs w:val="24"/>
          <w:shd w:val="clear" w:fill="FFFFFF"/>
          <w:lang w:val="en-US" w:eastAsia="zh-CN" w:bidi="ar"/>
        </w:rPr>
        <w:t>疫情防控考生须知》等系列通知以及各项考试信息，并严格按时做好各项考试准备。凡考生未按规定要求，造成不能参加考试的，由考生本人承担责任。</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0" w:lineRule="atLeast"/>
        <w:ind w:left="0" w:right="0" w:firstLine="562"/>
        <w:jc w:val="both"/>
        <w:rPr>
          <w:rFonts w:hint="eastAsia" w:ascii="微软雅黑" w:hAnsi="微软雅黑" w:eastAsia="微软雅黑" w:cs="微软雅黑"/>
          <w:caps w:val="0"/>
          <w:color w:val="333333"/>
          <w:spacing w:val="0"/>
          <w:sz w:val="24"/>
          <w:szCs w:val="24"/>
        </w:rPr>
      </w:pPr>
      <w:r>
        <w:rPr>
          <w:rFonts w:hint="eastAsia" w:ascii="微软雅黑" w:hAnsi="微软雅黑" w:eastAsia="微软雅黑" w:cs="微软雅黑"/>
          <w:b/>
          <w:bCs/>
          <w:caps w:val="0"/>
          <w:color w:val="333333"/>
          <w:spacing w:val="0"/>
          <w:kern w:val="0"/>
          <w:sz w:val="24"/>
          <w:szCs w:val="24"/>
          <w:shd w:val="clear" w:fill="FFFFFF"/>
          <w:lang w:val="en-US" w:eastAsia="zh-CN" w:bidi="ar"/>
        </w:rPr>
        <w:t>（一）考试地点及交通信息</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0" w:lineRule="atLeast"/>
        <w:ind w:left="0" w:right="0" w:firstLine="560"/>
        <w:jc w:val="both"/>
        <w:rPr>
          <w:rFonts w:hint="eastAsia" w:ascii="微软雅黑" w:hAnsi="微软雅黑" w:eastAsia="微软雅黑" w:cs="微软雅黑"/>
          <w:caps w:val="0"/>
          <w:color w:val="333333"/>
          <w:spacing w:val="0"/>
          <w:kern w:val="0"/>
          <w:sz w:val="24"/>
          <w:szCs w:val="24"/>
          <w:shd w:val="clear" w:fill="FFFFFF"/>
          <w:lang w:val="en-US" w:eastAsia="zh-CN" w:bidi="ar"/>
        </w:rPr>
      </w:pPr>
      <w:r>
        <w:rPr>
          <w:rFonts w:hint="eastAsia" w:ascii="微软雅黑" w:hAnsi="微软雅黑" w:eastAsia="微软雅黑" w:cs="微软雅黑"/>
          <w:caps w:val="0"/>
          <w:color w:val="333333"/>
          <w:spacing w:val="0"/>
          <w:kern w:val="0"/>
          <w:sz w:val="24"/>
          <w:szCs w:val="24"/>
          <w:shd w:val="clear" w:fill="FFFFFF"/>
          <w:lang w:val="en-US" w:eastAsia="zh-CN" w:bidi="ar"/>
        </w:rPr>
        <w:t>考生须按准考证上的考试时间安排，</w:t>
      </w:r>
      <w:r>
        <w:rPr>
          <w:rFonts w:hint="eastAsia" w:ascii="微软雅黑" w:hAnsi="微软雅黑" w:eastAsia="微软雅黑" w:cs="微软雅黑"/>
          <w:b w:val="0"/>
          <w:bCs w:val="0"/>
          <w:caps w:val="0"/>
          <w:color w:val="333333"/>
          <w:spacing w:val="0"/>
          <w:kern w:val="0"/>
          <w:sz w:val="24"/>
          <w:szCs w:val="24"/>
          <w:shd w:val="clear" w:fill="FFFFFF"/>
          <w:lang w:val="en-US" w:eastAsia="zh-CN" w:bidi="ar"/>
        </w:rPr>
        <w:t>在考试开考前提前60分钟到达考点，</w:t>
      </w:r>
      <w:r>
        <w:rPr>
          <w:rFonts w:hint="eastAsia" w:ascii="微软雅黑" w:hAnsi="微软雅黑" w:eastAsia="微软雅黑" w:cs="微软雅黑"/>
          <w:caps w:val="0"/>
          <w:color w:val="333333"/>
          <w:spacing w:val="0"/>
          <w:kern w:val="0"/>
          <w:sz w:val="24"/>
          <w:szCs w:val="24"/>
          <w:shd w:val="clear" w:fill="FFFFFF"/>
          <w:lang w:val="en-US" w:eastAsia="zh-CN" w:bidi="ar"/>
        </w:rPr>
        <w:t>配合考点做好进入考点考场的检查和考前准备。</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0" w:lineRule="atLeast"/>
        <w:ind w:left="0" w:right="0" w:firstLine="560"/>
        <w:jc w:val="both"/>
        <w:rPr>
          <w:rFonts w:hint="eastAsia" w:ascii="微软雅黑" w:hAnsi="微软雅黑" w:eastAsia="微软雅黑" w:cs="微软雅黑"/>
          <w:caps w:val="0"/>
          <w:color w:val="333333"/>
          <w:spacing w:val="0"/>
          <w:kern w:val="0"/>
          <w:sz w:val="24"/>
          <w:szCs w:val="24"/>
          <w:shd w:val="clear" w:fill="FFFFFF"/>
          <w:lang w:val="en-US" w:eastAsia="zh-CN" w:bidi="ar"/>
        </w:rPr>
      </w:pPr>
      <w:r>
        <w:rPr>
          <w:rFonts w:hint="eastAsia" w:ascii="微软雅黑" w:hAnsi="微软雅黑" w:eastAsia="微软雅黑" w:cs="微软雅黑"/>
          <w:caps w:val="0"/>
          <w:color w:val="333333"/>
          <w:spacing w:val="0"/>
          <w:kern w:val="0"/>
          <w:sz w:val="24"/>
          <w:szCs w:val="24"/>
          <w:shd w:val="clear" w:fill="FFFFFF"/>
          <w:lang w:val="en-US" w:eastAsia="zh-CN" w:bidi="ar"/>
        </w:rPr>
        <w:t>根据防疫管控要求，本考点将不安排考生提前查看考场，考试期间不允许校外车辆（含出租车）进入校园。高坪区东顺路段为交通干线，拥堵时有发生，考生须提前查看交通、天气等信息，做好出行规划。</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0" w:lineRule="atLeast"/>
        <w:ind w:left="0" w:right="0" w:firstLine="562"/>
        <w:jc w:val="both"/>
        <w:rPr>
          <w:rFonts w:hint="eastAsia" w:ascii="微软雅黑" w:hAnsi="微软雅黑" w:eastAsia="微软雅黑" w:cs="微软雅黑"/>
          <w:b/>
          <w:bCs/>
          <w:caps w:val="0"/>
          <w:color w:val="333333"/>
          <w:spacing w:val="0"/>
          <w:kern w:val="0"/>
          <w:sz w:val="24"/>
          <w:szCs w:val="24"/>
          <w:shd w:val="clear" w:fill="FFFFFF"/>
          <w:lang w:val="en-US" w:eastAsia="zh-CN" w:bidi="ar"/>
        </w:rPr>
      </w:pPr>
      <w:r>
        <w:rPr>
          <w:rFonts w:hint="eastAsia" w:ascii="微软雅黑" w:hAnsi="微软雅黑" w:eastAsia="微软雅黑" w:cs="微软雅黑"/>
          <w:b/>
          <w:bCs/>
          <w:caps w:val="0"/>
          <w:color w:val="333333"/>
          <w:spacing w:val="0"/>
          <w:kern w:val="0"/>
          <w:sz w:val="24"/>
          <w:szCs w:val="24"/>
          <w:shd w:val="clear" w:fill="FFFFFF"/>
          <w:lang w:val="en-US" w:eastAsia="zh-CN" w:bidi="ar"/>
        </w:rPr>
        <w:t>（二）考前准备</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0" w:lineRule="atLeast"/>
        <w:ind w:left="0" w:right="0" w:firstLine="560"/>
        <w:jc w:val="both"/>
        <w:rPr>
          <w:rFonts w:hint="eastAsia" w:ascii="微软雅黑" w:hAnsi="微软雅黑" w:eastAsia="微软雅黑" w:cs="微软雅黑"/>
          <w:caps w:val="0"/>
          <w:color w:val="333333"/>
          <w:spacing w:val="0"/>
          <w:sz w:val="24"/>
          <w:szCs w:val="24"/>
        </w:rPr>
      </w:pPr>
      <w:r>
        <w:rPr>
          <w:rFonts w:hint="eastAsia" w:ascii="微软雅黑" w:hAnsi="微软雅黑" w:eastAsia="微软雅黑" w:cs="微软雅黑"/>
          <w:caps w:val="0"/>
          <w:color w:val="333333"/>
          <w:spacing w:val="0"/>
          <w:kern w:val="0"/>
          <w:sz w:val="24"/>
          <w:szCs w:val="24"/>
          <w:shd w:val="clear" w:fill="FFFFFF"/>
          <w:lang w:val="en-US" w:eastAsia="zh-CN" w:bidi="ar"/>
        </w:rPr>
        <w:t>所有考生须通过实名认证及信息填报，提前申领“四川天府健康通”、“通信大数据行程卡”。已注册的考生请再次核对本人“四川天府健康通”绿码、通信大数据行程卡为“绿色行程卡”。</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0" w:lineRule="atLeast"/>
        <w:ind w:left="0" w:right="0" w:firstLine="560"/>
        <w:jc w:val="both"/>
        <w:rPr>
          <w:rFonts w:hint="eastAsia" w:ascii="微软雅黑" w:hAnsi="微软雅黑" w:eastAsia="微软雅黑" w:cs="微软雅黑"/>
          <w:caps w:val="0"/>
          <w:color w:val="333333"/>
          <w:spacing w:val="0"/>
          <w:kern w:val="0"/>
          <w:sz w:val="24"/>
          <w:szCs w:val="24"/>
          <w:shd w:val="clear" w:fill="FFFFFF"/>
          <w:lang w:val="en-US" w:eastAsia="zh-CN" w:bidi="ar"/>
        </w:rPr>
      </w:pPr>
      <w:r>
        <w:rPr>
          <w:rFonts w:hint="eastAsia" w:ascii="微软雅黑" w:hAnsi="微软雅黑" w:eastAsia="微软雅黑" w:cs="微软雅黑"/>
          <w:caps w:val="0"/>
          <w:color w:val="333333"/>
          <w:spacing w:val="0"/>
          <w:kern w:val="0"/>
          <w:sz w:val="24"/>
          <w:szCs w:val="24"/>
          <w:shd w:val="clear" w:fill="FFFFFF"/>
          <w:lang w:val="en-US" w:eastAsia="zh-CN" w:bidi="ar"/>
        </w:rPr>
        <w:t>建议考生：考前14天内，请尽量减少不必要的跨省市流动，避免去人群流动性较大的场所聚集，注意个人卫生和防护，注意保暖，确保身体健康。</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0" w:lineRule="atLeast"/>
        <w:ind w:left="0" w:right="0" w:firstLine="560"/>
        <w:jc w:val="both"/>
        <w:rPr>
          <w:rFonts w:hint="eastAsia" w:ascii="微软雅黑" w:hAnsi="微软雅黑" w:eastAsia="微软雅黑" w:cs="微软雅黑"/>
          <w:caps w:val="0"/>
          <w:color w:val="333333"/>
          <w:spacing w:val="0"/>
          <w:kern w:val="0"/>
          <w:sz w:val="24"/>
          <w:szCs w:val="24"/>
          <w:shd w:val="clear" w:fill="FFFFFF"/>
          <w:lang w:val="en-US" w:eastAsia="zh-CN" w:bidi="ar"/>
        </w:rPr>
      </w:pPr>
      <w:r>
        <w:rPr>
          <w:rFonts w:hint="eastAsia" w:ascii="微软雅黑" w:hAnsi="微软雅黑" w:eastAsia="微软雅黑" w:cs="微软雅黑"/>
          <w:caps w:val="0"/>
          <w:color w:val="333333"/>
          <w:spacing w:val="0"/>
          <w:kern w:val="0"/>
          <w:sz w:val="24"/>
          <w:szCs w:val="24"/>
          <w:shd w:val="clear" w:fill="FFFFFF"/>
          <w:lang w:val="en-US" w:eastAsia="zh-CN" w:bidi="ar"/>
        </w:rPr>
        <w:t>所有考生认真填写《川北医学院成人高等教育本科学生申请学士学位外语水平考试</w:t>
      </w:r>
      <w:r>
        <w:rPr>
          <w:rFonts w:hint="eastAsia" w:ascii="微软雅黑" w:hAnsi="微软雅黑" w:eastAsia="微软雅黑" w:cs="微软雅黑"/>
          <w:caps w:val="0"/>
          <w:color w:val="333333"/>
          <w:spacing w:val="0"/>
          <w:kern w:val="0"/>
          <w:sz w:val="24"/>
          <w:szCs w:val="24"/>
          <w:shd w:val="clear" w:fill="FFFFFF"/>
          <w:lang w:val="en-US" w:eastAsia="zh-CN" w:bidi="ar"/>
        </w:rPr>
        <w:t>考生进校信息表》（见附件）。2022年3月27日考试进入考场前，将填写完整、本人签名后的纸质版考生进校信息表提交给考场监考员。</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0" w:lineRule="atLeast"/>
        <w:ind w:left="0" w:right="0" w:firstLine="560"/>
        <w:jc w:val="both"/>
        <w:rPr>
          <w:rFonts w:hint="default" w:ascii="微软雅黑" w:hAnsi="微软雅黑" w:eastAsia="微软雅黑" w:cs="微软雅黑"/>
          <w:caps w:val="0"/>
          <w:color w:val="333333"/>
          <w:spacing w:val="0"/>
          <w:kern w:val="0"/>
          <w:sz w:val="24"/>
          <w:szCs w:val="24"/>
          <w:shd w:val="clear" w:fill="FFFFFF"/>
          <w:lang w:val="en-US" w:eastAsia="zh-CN" w:bidi="ar"/>
        </w:rPr>
      </w:pPr>
      <w:r>
        <w:rPr>
          <w:rFonts w:hint="eastAsia" w:ascii="微软雅黑" w:hAnsi="微软雅黑" w:eastAsia="微软雅黑" w:cs="微软雅黑"/>
          <w:caps w:val="0"/>
          <w:color w:val="333333"/>
          <w:spacing w:val="0"/>
          <w:kern w:val="0"/>
          <w:sz w:val="24"/>
          <w:szCs w:val="24"/>
          <w:shd w:val="clear" w:fill="FFFFFF"/>
          <w:lang w:val="en-US" w:eastAsia="zh-CN" w:bidi="ar"/>
        </w:rPr>
        <w:t>所有考生于2022年3月25日24时前完成《川北医学院成人高等教育本科学生申请学士学位外语水平考试考生健康情况填报表</w:t>
      </w:r>
      <w:r>
        <w:rPr>
          <w:rFonts w:hint="eastAsia" w:ascii="微软雅黑" w:hAnsi="微软雅黑" w:eastAsia="微软雅黑" w:cs="微软雅黑"/>
          <w:caps w:val="0"/>
          <w:color w:val="333333"/>
          <w:spacing w:val="0"/>
          <w:kern w:val="0"/>
          <w:sz w:val="24"/>
          <w:szCs w:val="24"/>
          <w:shd w:val="clear" w:fill="FFFFFF"/>
          <w:lang w:val="en-US" w:eastAsia="zh-CN" w:bidi="ar"/>
        </w:rPr>
        <w:t>》的填报，逾期未填报者不得参与考试。</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0" w:lineRule="atLeast"/>
        <w:ind w:left="0" w:right="0" w:firstLine="560"/>
        <w:jc w:val="both"/>
        <w:rPr>
          <w:rFonts w:hint="eastAsia" w:ascii="微软雅黑" w:hAnsi="微软雅黑" w:eastAsia="微软雅黑" w:cs="微软雅黑"/>
          <w:caps w:val="0"/>
          <w:color w:val="333333"/>
          <w:spacing w:val="0"/>
          <w:kern w:val="0"/>
          <w:sz w:val="24"/>
          <w:szCs w:val="24"/>
          <w:shd w:val="clear" w:fill="FFFFFF"/>
          <w:lang w:val="en-US" w:eastAsia="zh-CN" w:bidi="ar"/>
        </w:rPr>
      </w:pPr>
      <w:r>
        <w:rPr>
          <w:rFonts w:hint="eastAsia" w:ascii="微软雅黑" w:hAnsi="微软雅黑" w:eastAsia="微软雅黑" w:cs="微软雅黑"/>
          <w:caps w:val="0"/>
          <w:color w:val="333333"/>
          <w:spacing w:val="0"/>
          <w:kern w:val="0"/>
          <w:sz w:val="24"/>
          <w:szCs w:val="24"/>
          <w:shd w:val="clear" w:fill="FFFFFF"/>
          <w:lang w:val="en-US" w:eastAsia="zh-CN" w:bidi="ar"/>
        </w:rPr>
        <w:t>参加考试的考生，须提供本人考前48小时内【2022年3月25日09:00及以后】</w:t>
      </w:r>
      <w:r>
        <w:rPr>
          <w:rFonts w:hint="eastAsia" w:ascii="微软雅黑" w:hAnsi="微软雅黑" w:eastAsia="微软雅黑" w:cs="微软雅黑"/>
          <w:b/>
          <w:bCs/>
          <w:caps w:val="0"/>
          <w:color w:val="333333"/>
          <w:spacing w:val="0"/>
          <w:kern w:val="0"/>
          <w:sz w:val="24"/>
          <w:szCs w:val="24"/>
          <w:shd w:val="clear" w:fill="FFFFFF"/>
          <w:lang w:val="en-US" w:eastAsia="zh-CN" w:bidi="ar"/>
        </w:rPr>
        <w:t>有资质的检测服务机构出具的新冠肺炎病毒核酸检测阴性结果</w:t>
      </w:r>
      <w:r>
        <w:rPr>
          <w:rFonts w:hint="eastAsia" w:ascii="微软雅黑" w:hAnsi="微软雅黑" w:eastAsia="微软雅黑" w:cs="微软雅黑"/>
          <w:caps w:val="0"/>
          <w:color w:val="333333"/>
          <w:spacing w:val="0"/>
          <w:kern w:val="0"/>
          <w:sz w:val="24"/>
          <w:szCs w:val="24"/>
          <w:shd w:val="clear" w:fill="FFFFFF"/>
          <w:lang w:val="en-US" w:eastAsia="zh-CN" w:bidi="ar"/>
        </w:rPr>
        <w:t>（纸质、电子版均可，下同）。核酸检测由考生自行完成。</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0" w:lineRule="atLeast"/>
        <w:ind w:left="0" w:right="0" w:firstLine="480"/>
        <w:jc w:val="both"/>
        <w:rPr>
          <w:rFonts w:hint="eastAsia" w:ascii="微软雅黑" w:hAnsi="微软雅黑" w:eastAsia="微软雅黑" w:cs="微软雅黑"/>
          <w:caps w:val="0"/>
          <w:color w:val="333333"/>
          <w:spacing w:val="0"/>
          <w:sz w:val="24"/>
          <w:szCs w:val="24"/>
        </w:rPr>
      </w:pPr>
      <w:r>
        <w:rPr>
          <w:rFonts w:hint="eastAsia" w:ascii="微软雅黑" w:hAnsi="微软雅黑" w:eastAsia="微软雅黑" w:cs="微软雅黑"/>
          <w:b/>
          <w:bCs/>
          <w:caps w:val="0"/>
          <w:color w:val="333333"/>
          <w:spacing w:val="0"/>
          <w:sz w:val="24"/>
          <w:szCs w:val="24"/>
          <w:shd w:val="clear" w:fill="FFFFFF"/>
        </w:rPr>
        <w:t>（</w:t>
      </w:r>
      <w:r>
        <w:rPr>
          <w:rFonts w:hint="eastAsia" w:ascii="微软雅黑" w:hAnsi="微软雅黑" w:eastAsia="微软雅黑" w:cs="微软雅黑"/>
          <w:b/>
          <w:bCs/>
          <w:caps w:val="0"/>
          <w:color w:val="333333"/>
          <w:spacing w:val="0"/>
          <w:sz w:val="24"/>
          <w:szCs w:val="24"/>
          <w:shd w:val="clear" w:fill="FFFFFF"/>
          <w:lang w:eastAsia="zh-CN"/>
        </w:rPr>
        <w:t>三</w:t>
      </w:r>
      <w:r>
        <w:rPr>
          <w:rFonts w:hint="eastAsia" w:ascii="微软雅黑" w:hAnsi="微软雅黑" w:eastAsia="微软雅黑" w:cs="微软雅黑"/>
          <w:b/>
          <w:bCs/>
          <w:caps w:val="0"/>
          <w:color w:val="333333"/>
          <w:spacing w:val="0"/>
          <w:sz w:val="24"/>
          <w:szCs w:val="24"/>
          <w:shd w:val="clear" w:fill="FFFFFF"/>
        </w:rPr>
        <w:t>）</w:t>
      </w:r>
      <w:r>
        <w:rPr>
          <w:rStyle w:val="5"/>
          <w:rFonts w:hint="eastAsia" w:ascii="微软雅黑" w:hAnsi="微软雅黑" w:eastAsia="微软雅黑" w:cs="微软雅黑"/>
          <w:caps w:val="0"/>
          <w:color w:val="333333"/>
          <w:spacing w:val="0"/>
          <w:sz w:val="24"/>
          <w:szCs w:val="24"/>
          <w:shd w:val="clear" w:fill="FFFFFF"/>
        </w:rPr>
        <w:t>有以下情况之一者，不</w:t>
      </w:r>
      <w:r>
        <w:rPr>
          <w:rStyle w:val="5"/>
          <w:rFonts w:hint="eastAsia" w:ascii="微软雅黑" w:hAnsi="微软雅黑" w:eastAsia="微软雅黑" w:cs="微软雅黑"/>
          <w:caps w:val="0"/>
          <w:color w:val="333333"/>
          <w:spacing w:val="0"/>
          <w:sz w:val="24"/>
          <w:szCs w:val="24"/>
          <w:shd w:val="clear" w:fill="FFFFFF"/>
          <w:lang w:eastAsia="zh-CN"/>
        </w:rPr>
        <w:t>得</w:t>
      </w:r>
      <w:bookmarkStart w:id="0" w:name="_GoBack"/>
      <w:bookmarkEnd w:id="0"/>
      <w:r>
        <w:rPr>
          <w:rStyle w:val="5"/>
          <w:rFonts w:hint="eastAsia" w:ascii="微软雅黑" w:hAnsi="微软雅黑" w:eastAsia="微软雅黑" w:cs="微软雅黑"/>
          <w:caps w:val="0"/>
          <w:color w:val="333333"/>
          <w:spacing w:val="0"/>
          <w:sz w:val="24"/>
          <w:szCs w:val="24"/>
          <w:shd w:val="clear" w:fill="FFFFFF"/>
        </w:rPr>
        <w:t>参加本次考试：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0" w:lineRule="atLeast"/>
        <w:ind w:left="0" w:right="0" w:firstLine="480"/>
        <w:jc w:val="both"/>
        <w:rPr>
          <w:rFonts w:hint="eastAsia" w:ascii="微软雅黑" w:hAnsi="微软雅黑" w:eastAsia="微软雅黑" w:cs="微软雅黑"/>
          <w:caps w:val="0"/>
          <w:color w:val="333333"/>
          <w:spacing w:val="0"/>
          <w:sz w:val="24"/>
          <w:szCs w:val="24"/>
          <w:shd w:val="clear" w:fill="FFFFFF"/>
        </w:rPr>
      </w:pPr>
      <w:r>
        <w:rPr>
          <w:rFonts w:hint="eastAsia" w:ascii="微软雅黑" w:hAnsi="微软雅黑" w:eastAsia="微软雅黑" w:cs="微软雅黑"/>
          <w:caps w:val="0"/>
          <w:color w:val="333333"/>
          <w:spacing w:val="0"/>
          <w:sz w:val="24"/>
          <w:szCs w:val="24"/>
          <w:shd w:val="clear" w:fill="FFFFFF"/>
        </w:rPr>
        <w:t>（1）健康码或行程卡为“红码”或“黄码”的考生；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0" w:lineRule="atLeast"/>
        <w:ind w:left="0" w:right="0" w:firstLine="480"/>
        <w:jc w:val="both"/>
        <w:rPr>
          <w:rFonts w:hint="eastAsia" w:ascii="微软雅黑" w:hAnsi="微软雅黑" w:eastAsia="微软雅黑" w:cs="微软雅黑"/>
          <w:caps w:val="0"/>
          <w:color w:val="333333"/>
          <w:spacing w:val="0"/>
          <w:sz w:val="24"/>
          <w:szCs w:val="24"/>
        </w:rPr>
      </w:pPr>
      <w:r>
        <w:rPr>
          <w:rFonts w:hint="eastAsia" w:ascii="微软雅黑" w:hAnsi="微软雅黑" w:eastAsia="微软雅黑" w:cs="微软雅黑"/>
          <w:caps w:val="0"/>
          <w:color w:val="333333"/>
          <w:spacing w:val="0"/>
          <w:sz w:val="24"/>
          <w:szCs w:val="24"/>
          <w:shd w:val="clear" w:fill="FFFFFF"/>
        </w:rPr>
        <w:t>（</w:t>
      </w:r>
      <w:r>
        <w:rPr>
          <w:rFonts w:hint="eastAsia" w:ascii="微软雅黑" w:hAnsi="微软雅黑" w:eastAsia="微软雅黑" w:cs="微软雅黑"/>
          <w:caps w:val="0"/>
          <w:color w:val="333333"/>
          <w:spacing w:val="0"/>
          <w:sz w:val="24"/>
          <w:szCs w:val="24"/>
          <w:shd w:val="clear" w:fill="FFFFFF"/>
          <w:lang w:val="en-US" w:eastAsia="zh-CN"/>
        </w:rPr>
        <w:t>2</w:t>
      </w:r>
      <w:r>
        <w:rPr>
          <w:rFonts w:hint="eastAsia" w:ascii="微软雅黑" w:hAnsi="微软雅黑" w:eastAsia="微软雅黑" w:cs="微软雅黑"/>
          <w:caps w:val="0"/>
          <w:color w:val="333333"/>
          <w:spacing w:val="0"/>
          <w:sz w:val="24"/>
          <w:szCs w:val="24"/>
          <w:shd w:val="clear" w:fill="FFFFFF"/>
        </w:rPr>
        <w:t>）经现场确认有体温异常（≥37.3℃）或呼吸道异常症状的考生；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0" w:lineRule="atLeast"/>
        <w:ind w:left="0" w:right="0" w:firstLine="480"/>
        <w:jc w:val="both"/>
        <w:rPr>
          <w:rFonts w:hint="eastAsia" w:ascii="微软雅黑" w:hAnsi="微软雅黑" w:eastAsia="微软雅黑" w:cs="微软雅黑"/>
          <w:caps w:val="0"/>
          <w:color w:val="333333"/>
          <w:spacing w:val="0"/>
          <w:sz w:val="24"/>
          <w:szCs w:val="24"/>
        </w:rPr>
      </w:pPr>
      <w:r>
        <w:rPr>
          <w:rFonts w:hint="eastAsia" w:ascii="微软雅黑" w:hAnsi="微软雅黑" w:eastAsia="微软雅黑" w:cs="微软雅黑"/>
          <w:caps w:val="0"/>
          <w:color w:val="333333"/>
          <w:spacing w:val="0"/>
          <w:sz w:val="24"/>
          <w:szCs w:val="24"/>
          <w:shd w:val="clear" w:fill="FFFFFF"/>
        </w:rPr>
        <w:t>（</w:t>
      </w:r>
      <w:r>
        <w:rPr>
          <w:rFonts w:hint="eastAsia" w:ascii="微软雅黑" w:hAnsi="微软雅黑" w:eastAsia="微软雅黑" w:cs="微软雅黑"/>
          <w:caps w:val="0"/>
          <w:color w:val="333333"/>
          <w:spacing w:val="0"/>
          <w:sz w:val="24"/>
          <w:szCs w:val="24"/>
          <w:shd w:val="clear" w:fill="FFFFFF"/>
          <w:lang w:val="en-US" w:eastAsia="zh-CN"/>
        </w:rPr>
        <w:t>3</w:t>
      </w:r>
      <w:r>
        <w:rPr>
          <w:rFonts w:hint="eastAsia" w:ascii="微软雅黑" w:hAnsi="微软雅黑" w:eastAsia="微软雅黑" w:cs="微软雅黑"/>
          <w:caps w:val="0"/>
          <w:color w:val="333333"/>
          <w:spacing w:val="0"/>
          <w:sz w:val="24"/>
          <w:szCs w:val="24"/>
          <w:shd w:val="clear" w:fill="FFFFFF"/>
        </w:rPr>
        <w:t>）考试前22天内有国（境）外旅居史，尚未完成隔离医学观察等健康管理的考生；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0" w:lineRule="atLeast"/>
        <w:ind w:left="0" w:right="0" w:firstLine="480"/>
        <w:jc w:val="both"/>
        <w:rPr>
          <w:rFonts w:hint="eastAsia" w:ascii="微软雅黑" w:hAnsi="微软雅黑" w:eastAsia="微软雅黑" w:cs="微软雅黑"/>
          <w:caps w:val="0"/>
          <w:color w:val="333333"/>
          <w:spacing w:val="0"/>
          <w:sz w:val="24"/>
          <w:szCs w:val="24"/>
        </w:rPr>
      </w:pPr>
      <w:r>
        <w:rPr>
          <w:rFonts w:hint="eastAsia" w:ascii="微软雅黑" w:hAnsi="微软雅黑" w:eastAsia="微软雅黑" w:cs="微软雅黑"/>
          <w:caps w:val="0"/>
          <w:color w:val="333333"/>
          <w:spacing w:val="0"/>
          <w:sz w:val="24"/>
          <w:szCs w:val="24"/>
          <w:shd w:val="clear" w:fill="FFFFFF"/>
        </w:rPr>
        <w:t>（</w:t>
      </w:r>
      <w:r>
        <w:rPr>
          <w:rFonts w:hint="eastAsia" w:ascii="微软雅黑" w:hAnsi="微软雅黑" w:eastAsia="微软雅黑" w:cs="微软雅黑"/>
          <w:caps w:val="0"/>
          <w:color w:val="333333"/>
          <w:spacing w:val="0"/>
          <w:sz w:val="24"/>
          <w:szCs w:val="24"/>
          <w:shd w:val="clear" w:fill="FFFFFF"/>
          <w:lang w:val="en-US" w:eastAsia="zh-CN"/>
        </w:rPr>
        <w:t>4</w:t>
      </w:r>
      <w:r>
        <w:rPr>
          <w:rFonts w:hint="eastAsia" w:ascii="微软雅黑" w:hAnsi="微软雅黑" w:eastAsia="微软雅黑" w:cs="微软雅黑"/>
          <w:caps w:val="0"/>
          <w:color w:val="333333"/>
          <w:spacing w:val="0"/>
          <w:sz w:val="24"/>
          <w:szCs w:val="24"/>
          <w:shd w:val="clear" w:fill="FFFFFF"/>
        </w:rPr>
        <w:t>）新冠确诊病例、疑似病例和无症状感染者的密切接触者或密接的密接，尚未完成隔离医学观察等健康管理的考生；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0" w:lineRule="atLeast"/>
        <w:ind w:left="0" w:right="0" w:firstLine="480"/>
        <w:jc w:val="both"/>
        <w:rPr>
          <w:rFonts w:hint="eastAsia" w:ascii="微软雅黑" w:hAnsi="微软雅黑" w:eastAsia="微软雅黑" w:cs="微软雅黑"/>
          <w:caps w:val="0"/>
          <w:color w:val="333333"/>
          <w:spacing w:val="0"/>
          <w:sz w:val="24"/>
          <w:szCs w:val="24"/>
        </w:rPr>
      </w:pPr>
      <w:r>
        <w:rPr>
          <w:rFonts w:hint="eastAsia" w:ascii="微软雅黑" w:hAnsi="微软雅黑" w:eastAsia="微软雅黑" w:cs="微软雅黑"/>
          <w:caps w:val="0"/>
          <w:color w:val="333333"/>
          <w:spacing w:val="0"/>
          <w:sz w:val="24"/>
          <w:szCs w:val="24"/>
          <w:shd w:val="clear" w:fill="FFFFFF"/>
        </w:rPr>
        <w:t>（</w:t>
      </w:r>
      <w:r>
        <w:rPr>
          <w:rFonts w:hint="eastAsia" w:ascii="微软雅黑" w:hAnsi="微软雅黑" w:eastAsia="微软雅黑" w:cs="微软雅黑"/>
          <w:caps w:val="0"/>
          <w:color w:val="333333"/>
          <w:spacing w:val="0"/>
          <w:sz w:val="24"/>
          <w:szCs w:val="24"/>
          <w:shd w:val="clear" w:fill="FFFFFF"/>
          <w:lang w:val="en-US" w:eastAsia="zh-CN"/>
        </w:rPr>
        <w:t>5</w:t>
      </w:r>
      <w:r>
        <w:rPr>
          <w:rFonts w:hint="eastAsia" w:ascii="微软雅黑" w:hAnsi="微软雅黑" w:eastAsia="微软雅黑" w:cs="微软雅黑"/>
          <w:caps w:val="0"/>
          <w:color w:val="333333"/>
          <w:spacing w:val="0"/>
          <w:sz w:val="24"/>
          <w:szCs w:val="24"/>
          <w:shd w:val="clear" w:fill="FFFFFF"/>
        </w:rPr>
        <w:t>）考前14天内有中高风险地区所在县（市、区）和直辖市、省会城市所在街道旅居史，以及公布本土新增感染者但暂未划定中高风险地区所在县（市、区）和直辖市、省会城市所在街道旅居史，正在实施居家或集中隔离的考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0" w:lineRule="atLeast"/>
        <w:ind w:left="0" w:right="0" w:firstLine="480"/>
        <w:jc w:val="both"/>
        <w:rPr>
          <w:rFonts w:hint="eastAsia" w:ascii="微软雅黑" w:hAnsi="微软雅黑" w:eastAsia="微软雅黑" w:cs="微软雅黑"/>
          <w:caps w:val="0"/>
          <w:color w:val="333333"/>
          <w:spacing w:val="0"/>
          <w:sz w:val="24"/>
          <w:szCs w:val="24"/>
          <w:shd w:val="clear" w:fill="FFFFFF"/>
        </w:rPr>
      </w:pPr>
      <w:r>
        <w:rPr>
          <w:rFonts w:hint="eastAsia" w:ascii="微软雅黑" w:hAnsi="微软雅黑" w:eastAsia="微软雅黑" w:cs="微软雅黑"/>
          <w:caps w:val="0"/>
          <w:color w:val="333333"/>
          <w:spacing w:val="0"/>
          <w:sz w:val="24"/>
          <w:szCs w:val="24"/>
          <w:shd w:val="clear" w:fill="FFFFFF"/>
        </w:rPr>
        <w:t>（</w:t>
      </w:r>
      <w:r>
        <w:rPr>
          <w:rFonts w:hint="eastAsia" w:ascii="微软雅黑" w:hAnsi="微软雅黑" w:eastAsia="微软雅黑" w:cs="微软雅黑"/>
          <w:caps w:val="0"/>
          <w:color w:val="333333"/>
          <w:spacing w:val="0"/>
          <w:sz w:val="24"/>
          <w:szCs w:val="24"/>
          <w:shd w:val="clear" w:fill="FFFFFF"/>
          <w:lang w:val="en-US" w:eastAsia="zh-CN"/>
        </w:rPr>
        <w:t>6</w:t>
      </w:r>
      <w:r>
        <w:rPr>
          <w:rFonts w:hint="eastAsia" w:ascii="微软雅黑" w:hAnsi="微软雅黑" w:eastAsia="微软雅黑" w:cs="微软雅黑"/>
          <w:caps w:val="0"/>
          <w:color w:val="333333"/>
          <w:spacing w:val="0"/>
          <w:sz w:val="24"/>
          <w:szCs w:val="24"/>
          <w:shd w:val="clear" w:fill="FFFFFF"/>
        </w:rPr>
        <w:t>）考试当天，未按要求提供相应核酸检测阴性结果证明及其他有关证明的考生。</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0" w:lineRule="atLeast"/>
        <w:ind w:left="0" w:right="0" w:firstLine="560"/>
        <w:jc w:val="both"/>
        <w:rPr>
          <w:rFonts w:hint="eastAsia" w:ascii="微软雅黑" w:hAnsi="微软雅黑" w:eastAsia="微软雅黑" w:cs="微软雅黑"/>
          <w:caps w:val="0"/>
          <w:color w:val="333333"/>
          <w:spacing w:val="0"/>
          <w:sz w:val="24"/>
          <w:szCs w:val="24"/>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0" w:lineRule="atLeast"/>
        <w:ind w:right="0"/>
        <w:jc w:val="both"/>
        <w:rPr>
          <w:rFonts w:hint="eastAsia" w:ascii="微软雅黑" w:hAnsi="微软雅黑" w:eastAsia="微软雅黑" w:cs="微软雅黑"/>
          <w:caps w:val="0"/>
          <w:color w:val="333333"/>
          <w:spacing w:val="0"/>
          <w:kern w:val="0"/>
          <w:sz w:val="24"/>
          <w:szCs w:val="24"/>
          <w:shd w:val="clear" w:fill="FFFFFF"/>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0" w:lineRule="atLeast"/>
        <w:ind w:left="0" w:right="0" w:firstLine="560"/>
        <w:jc w:val="both"/>
        <w:rPr>
          <w:rFonts w:hint="eastAsia" w:ascii="微软雅黑" w:hAnsi="微软雅黑" w:eastAsia="微软雅黑" w:cs="微软雅黑"/>
          <w:caps w:val="0"/>
          <w:color w:val="333333"/>
          <w:spacing w:val="0"/>
          <w:kern w:val="0"/>
          <w:sz w:val="24"/>
          <w:szCs w:val="24"/>
          <w:shd w:val="clear" w:fill="FFFFFF"/>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0" w:lineRule="atLeast"/>
        <w:ind w:left="0" w:right="0" w:firstLine="560"/>
        <w:jc w:val="both"/>
        <w:rPr>
          <w:rFonts w:hint="eastAsia" w:ascii="微软雅黑" w:hAnsi="微软雅黑" w:eastAsia="微软雅黑" w:cs="微软雅黑"/>
          <w:caps w:val="0"/>
          <w:color w:val="333333"/>
          <w:spacing w:val="0"/>
          <w:kern w:val="0"/>
          <w:sz w:val="24"/>
          <w:szCs w:val="24"/>
          <w:shd w:val="clear" w:fill="FFFFFF"/>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0" w:lineRule="atLeast"/>
        <w:ind w:left="0" w:right="0" w:firstLine="560"/>
        <w:jc w:val="both"/>
        <w:rPr>
          <w:rFonts w:hint="eastAsia" w:ascii="微软雅黑" w:hAnsi="微软雅黑" w:eastAsia="微软雅黑" w:cs="微软雅黑"/>
          <w:caps w:val="0"/>
          <w:color w:val="333333"/>
          <w:spacing w:val="0"/>
          <w:kern w:val="0"/>
          <w:sz w:val="24"/>
          <w:szCs w:val="24"/>
          <w:shd w:val="clear" w:fill="FFFFFF"/>
          <w:lang w:val="en-US" w:eastAsia="zh-CN" w:bidi="ar"/>
        </w:rPr>
      </w:pPr>
    </w:p>
    <w:p>
      <w:pPr>
        <w:rPr>
          <w:rFonts w:hint="eastAsia" w:ascii="微软雅黑" w:hAnsi="微软雅黑" w:eastAsia="微软雅黑" w:cs="微软雅黑"/>
          <w:caps w:val="0"/>
          <w:color w:val="333333"/>
          <w:spacing w:val="0"/>
          <w:kern w:val="0"/>
          <w:sz w:val="24"/>
          <w:szCs w:val="24"/>
          <w:shd w:val="clear" w:fill="FFFFFF"/>
          <w:lang w:val="en-US" w:eastAsia="zh-CN" w:bidi="ar"/>
        </w:rPr>
      </w:pPr>
    </w:p>
    <w:p>
      <w:pPr>
        <w:rPr>
          <w:rFonts w:ascii="宋体" w:hAnsi="宋体" w:eastAsia="宋体" w:cs="宋体"/>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2224635"/>
    <w:rsid w:val="42224635"/>
    <w:rsid w:val="774701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988</Words>
  <Characters>1008</Characters>
  <Lines>0</Lines>
  <Paragraphs>0</Paragraphs>
  <TotalTime>0</TotalTime>
  <ScaleCrop>false</ScaleCrop>
  <LinksUpToDate>false</LinksUpToDate>
  <CharactersWithSpaces>1008</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2022-03-22T02:56:00Z</dcterms:created>
  <dc:creator>南方姑娘</dc:creator>
  <cp:lastModifiedBy>九九</cp:lastModifiedBy>
  <dcterms:modified xsi:type="dcterms:W3CDTF">2022-03-22T03:27:39Z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2C43BD8A6CCA4C0ABFB96E4D37B5307A</vt:lpwstr>
  </property>
</Properties>
</file>