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D6D" w:rsidRPr="00C856B4" w:rsidRDefault="000E3A5F" w:rsidP="000E3A5F">
      <w:pPr>
        <w:widowControl/>
        <w:spacing w:line="500" w:lineRule="exact"/>
        <w:jc w:val="center"/>
        <w:rPr>
          <w:rFonts w:ascii="微软雅黑" w:eastAsia="微软雅黑" w:hAnsi="微软雅黑" w:cs="微软雅黑"/>
          <w:b/>
          <w:color w:val="000000"/>
          <w:kern w:val="0"/>
          <w:sz w:val="44"/>
          <w:szCs w:val="44"/>
          <w:lang w:bidi="ar"/>
        </w:rPr>
      </w:pPr>
      <w:r>
        <w:rPr>
          <w:rFonts w:ascii="微软雅黑" w:eastAsia="微软雅黑" w:hAnsi="微软雅黑" w:cs="微软雅黑" w:hint="eastAsia"/>
          <w:b/>
          <w:color w:val="000000"/>
          <w:kern w:val="0"/>
          <w:sz w:val="44"/>
          <w:szCs w:val="44"/>
          <w:lang w:bidi="ar"/>
        </w:rPr>
        <w:t>运动医学与康复学院关于公布</w:t>
      </w:r>
      <w:r>
        <w:rPr>
          <w:rFonts w:ascii="华文中宋" w:eastAsia="华文中宋" w:hAnsi="华文中宋" w:cs="华文中宋" w:hint="eastAsia"/>
          <w:b/>
          <w:color w:val="000000"/>
          <w:kern w:val="0"/>
          <w:sz w:val="44"/>
          <w:szCs w:val="44"/>
          <w:lang w:bidi="ar"/>
        </w:rPr>
        <w:t>《</w:t>
      </w:r>
      <w:r>
        <w:rPr>
          <w:rFonts w:ascii="微软雅黑" w:eastAsia="微软雅黑" w:hAnsi="微软雅黑" w:cs="微软雅黑" w:hint="eastAsia"/>
          <w:b/>
          <w:color w:val="000000"/>
          <w:kern w:val="0"/>
          <w:sz w:val="44"/>
          <w:szCs w:val="44"/>
          <w:lang w:bidi="ar"/>
        </w:rPr>
        <w:t>运动医学与康复学院</w:t>
      </w:r>
      <w:r w:rsidR="00C856B4">
        <w:rPr>
          <w:rFonts w:ascii="华文中宋" w:eastAsia="华文中宋" w:hAnsi="华文中宋" w:cs="华文中宋"/>
          <w:b/>
          <w:color w:val="000000"/>
          <w:kern w:val="0"/>
          <w:sz w:val="44"/>
          <w:szCs w:val="44"/>
          <w:lang w:bidi="ar"/>
        </w:rPr>
        <w:t>2022</w:t>
      </w:r>
      <w:r w:rsidR="00C856B4">
        <w:rPr>
          <w:rFonts w:ascii="微软雅黑" w:eastAsia="微软雅黑" w:hAnsi="微软雅黑" w:cs="微软雅黑" w:hint="eastAsia"/>
          <w:b/>
          <w:color w:val="000000"/>
          <w:kern w:val="0"/>
          <w:sz w:val="44"/>
          <w:szCs w:val="44"/>
          <w:lang w:bidi="ar"/>
        </w:rPr>
        <w:t>级</w:t>
      </w:r>
      <w:r>
        <w:rPr>
          <w:rFonts w:ascii="微软雅黑" w:eastAsia="微软雅黑" w:hAnsi="微软雅黑" w:cs="微软雅黑" w:hint="eastAsia"/>
          <w:b/>
          <w:color w:val="000000"/>
          <w:kern w:val="0"/>
          <w:sz w:val="44"/>
          <w:szCs w:val="44"/>
          <w:lang w:bidi="ar"/>
        </w:rPr>
        <w:t>本科学生转专业工作实施细则</w:t>
      </w:r>
      <w:r>
        <w:rPr>
          <w:rFonts w:ascii="华文中宋" w:eastAsia="华文中宋" w:hAnsi="华文中宋" w:cs="华文中宋" w:hint="eastAsia"/>
          <w:b/>
          <w:color w:val="000000"/>
          <w:kern w:val="0"/>
          <w:sz w:val="44"/>
          <w:szCs w:val="44"/>
          <w:lang w:bidi="ar"/>
        </w:rPr>
        <w:t>》</w:t>
      </w:r>
      <w:r w:rsidRPr="00C856B4">
        <w:rPr>
          <w:rFonts w:ascii="微软雅黑" w:eastAsia="微软雅黑" w:hAnsi="微软雅黑" w:cs="微软雅黑" w:hint="eastAsia"/>
          <w:b/>
          <w:color w:val="000000"/>
          <w:kern w:val="0"/>
          <w:sz w:val="44"/>
          <w:szCs w:val="44"/>
          <w:lang w:bidi="ar"/>
        </w:rPr>
        <w:t>的通知</w:t>
      </w:r>
    </w:p>
    <w:p w:rsidR="00181D6D" w:rsidRDefault="00C856B4">
      <w:pPr>
        <w:widowControl/>
        <w:jc w:val="left"/>
        <w:rPr>
          <w:rFonts w:ascii="方正仿宋_GB2312" w:eastAsia="方正仿宋_GB2312" w:hAnsi="方正仿宋_GB2312" w:cs="方正仿宋_GB2312"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color w:val="000000"/>
          <w:kern w:val="0"/>
          <w:sz w:val="30"/>
          <w:szCs w:val="30"/>
          <w:lang w:bidi="ar"/>
        </w:rPr>
        <w:t>全</w:t>
      </w:r>
      <w:r w:rsidR="00B37147">
        <w:rPr>
          <w:rFonts w:ascii="方正仿宋_GB2312" w:eastAsia="方正仿宋_GB2312" w:hAnsi="方正仿宋_GB2312" w:cs="方正仿宋_GB2312" w:hint="eastAsia"/>
          <w:color w:val="000000"/>
          <w:kern w:val="0"/>
          <w:sz w:val="30"/>
          <w:szCs w:val="30"/>
          <w:lang w:bidi="ar"/>
        </w:rPr>
        <w:t>院</w:t>
      </w:r>
      <w:r w:rsidR="000E3A5F">
        <w:rPr>
          <w:rFonts w:ascii="方正仿宋_GB2312" w:eastAsia="方正仿宋_GB2312" w:hAnsi="方正仿宋_GB2312" w:cs="方正仿宋_GB2312" w:hint="eastAsia"/>
          <w:color w:val="000000"/>
          <w:kern w:val="0"/>
          <w:sz w:val="30"/>
          <w:szCs w:val="30"/>
          <w:lang w:bidi="ar"/>
        </w:rPr>
        <w:t>202</w:t>
      </w:r>
      <w:r w:rsidR="000E3A5F">
        <w:rPr>
          <w:rFonts w:ascii="方正仿宋_GB2312" w:eastAsia="方正仿宋_GB2312" w:hAnsi="方正仿宋_GB2312" w:cs="方正仿宋_GB2312"/>
          <w:color w:val="000000"/>
          <w:kern w:val="0"/>
          <w:sz w:val="30"/>
          <w:szCs w:val="30"/>
          <w:lang w:bidi="ar"/>
        </w:rPr>
        <w:t>2</w:t>
      </w:r>
      <w:r>
        <w:rPr>
          <w:rFonts w:ascii="方正仿宋_GB2312" w:eastAsia="方正仿宋_GB2312" w:hAnsi="方正仿宋_GB2312" w:cs="方正仿宋_GB2312" w:hint="eastAsia"/>
          <w:color w:val="000000"/>
          <w:kern w:val="0"/>
          <w:sz w:val="30"/>
          <w:szCs w:val="30"/>
          <w:lang w:bidi="ar"/>
        </w:rPr>
        <w:t xml:space="preserve"> 级学生： </w:t>
      </w:r>
    </w:p>
    <w:p w:rsidR="00181D6D" w:rsidRDefault="00C856B4">
      <w:pPr>
        <w:widowControl/>
        <w:ind w:firstLineChars="200" w:firstLine="600"/>
        <w:jc w:val="left"/>
        <w:rPr>
          <w:rFonts w:ascii="方正仿宋_GB2312" w:eastAsia="方正仿宋_GB2312" w:hAnsi="方正仿宋_GB2312" w:cs="方正仿宋_GB2312"/>
          <w:color w:val="000000"/>
          <w:kern w:val="0"/>
          <w:sz w:val="30"/>
          <w:szCs w:val="30"/>
          <w:lang w:bidi="ar"/>
        </w:rPr>
      </w:pPr>
      <w:r>
        <w:rPr>
          <w:rFonts w:ascii="方正仿宋_GB2312" w:eastAsia="方正仿宋_GB2312" w:hAnsi="方正仿宋_GB2312" w:cs="方正仿宋_GB2312" w:hint="eastAsia"/>
          <w:color w:val="000000"/>
          <w:kern w:val="0"/>
          <w:sz w:val="30"/>
          <w:szCs w:val="30"/>
          <w:lang w:bidi="ar"/>
        </w:rPr>
        <w:t>根据学校《</w:t>
      </w:r>
      <w:r w:rsidR="000E3A5F">
        <w:rPr>
          <w:rFonts w:ascii="方正仿宋_GB2312" w:eastAsia="方正仿宋_GB2312" w:hAnsi="方正仿宋_GB2312" w:cs="方正仿宋_GB2312" w:hint="eastAsia"/>
          <w:color w:val="000000"/>
          <w:kern w:val="0"/>
          <w:sz w:val="30"/>
          <w:szCs w:val="30"/>
          <w:lang w:bidi="ar"/>
        </w:rPr>
        <w:t>202</w:t>
      </w:r>
      <w:r w:rsidR="000E3A5F">
        <w:rPr>
          <w:rFonts w:ascii="方正仿宋_GB2312" w:eastAsia="方正仿宋_GB2312" w:hAnsi="方正仿宋_GB2312" w:cs="方正仿宋_GB2312"/>
          <w:color w:val="000000"/>
          <w:kern w:val="0"/>
          <w:sz w:val="30"/>
          <w:szCs w:val="30"/>
          <w:lang w:bidi="ar"/>
        </w:rPr>
        <w:t>2</w:t>
      </w:r>
      <w:r>
        <w:rPr>
          <w:rFonts w:ascii="方正仿宋_GB2312" w:eastAsia="方正仿宋_GB2312" w:hAnsi="方正仿宋_GB2312" w:cs="方正仿宋_GB2312" w:hint="eastAsia"/>
          <w:color w:val="000000"/>
          <w:kern w:val="0"/>
          <w:sz w:val="30"/>
          <w:szCs w:val="30"/>
          <w:lang w:bidi="ar"/>
        </w:rPr>
        <w:t xml:space="preserve"> 级本科学生转专业工作实施方案》的精神，结合我院实际情况，特制定</w:t>
      </w:r>
      <w:r w:rsidR="000E3A5F">
        <w:rPr>
          <w:rFonts w:ascii="方正仿宋_GB2312" w:eastAsia="方正仿宋_GB2312" w:hAnsi="方正仿宋_GB2312" w:cs="方正仿宋_GB2312" w:hint="eastAsia"/>
          <w:color w:val="000000"/>
          <w:kern w:val="0"/>
          <w:sz w:val="30"/>
          <w:szCs w:val="30"/>
          <w:lang w:bidi="ar"/>
        </w:rPr>
        <w:t xml:space="preserve"> 202</w:t>
      </w:r>
      <w:r w:rsidR="000E3A5F">
        <w:rPr>
          <w:rFonts w:ascii="方正仿宋_GB2312" w:eastAsia="方正仿宋_GB2312" w:hAnsi="方正仿宋_GB2312" w:cs="方正仿宋_GB2312"/>
          <w:color w:val="000000"/>
          <w:kern w:val="0"/>
          <w:sz w:val="30"/>
          <w:szCs w:val="30"/>
          <w:lang w:bidi="ar"/>
        </w:rPr>
        <w:t>2</w:t>
      </w:r>
      <w:r>
        <w:rPr>
          <w:rFonts w:ascii="方正仿宋_GB2312" w:eastAsia="方正仿宋_GB2312" w:hAnsi="方正仿宋_GB2312" w:cs="方正仿宋_GB2312" w:hint="eastAsia"/>
          <w:color w:val="000000"/>
          <w:kern w:val="0"/>
          <w:sz w:val="30"/>
          <w:szCs w:val="30"/>
          <w:lang w:bidi="ar"/>
        </w:rPr>
        <w:t xml:space="preserve"> 级本科学生转专业工作实施细则，予以公布。 </w:t>
      </w:r>
    </w:p>
    <w:p w:rsidR="00181D6D" w:rsidRDefault="00C856B4">
      <w:pPr>
        <w:widowControl/>
        <w:jc w:val="left"/>
        <w:rPr>
          <w:rFonts w:ascii="方正仿宋_GB2312" w:eastAsia="方正仿宋_GB2312" w:hAnsi="方正仿宋_GB2312" w:cs="方正仿宋_GB2312"/>
          <w:color w:val="000000"/>
          <w:kern w:val="0"/>
          <w:sz w:val="30"/>
          <w:szCs w:val="30"/>
          <w:lang w:bidi="ar"/>
        </w:rPr>
      </w:pPr>
      <w:r>
        <w:rPr>
          <w:rFonts w:ascii="方正仿宋_GB2312" w:eastAsia="方正仿宋_GB2312" w:hAnsi="方正仿宋_GB2312" w:cs="方正仿宋_GB2312" w:hint="eastAsia"/>
          <w:color w:val="000000"/>
          <w:kern w:val="0"/>
          <w:sz w:val="30"/>
          <w:szCs w:val="30"/>
          <w:lang w:bidi="ar"/>
        </w:rPr>
        <w:t xml:space="preserve">特此通知。 </w:t>
      </w:r>
    </w:p>
    <w:p w:rsidR="00181D6D" w:rsidRDefault="00181D6D">
      <w:pPr>
        <w:widowControl/>
        <w:jc w:val="left"/>
        <w:rPr>
          <w:rFonts w:ascii="方正仿宋_GB2312" w:eastAsia="方正仿宋_GB2312" w:hAnsi="方正仿宋_GB2312" w:cs="方正仿宋_GB2312"/>
          <w:color w:val="000000"/>
          <w:kern w:val="0"/>
          <w:sz w:val="30"/>
          <w:szCs w:val="30"/>
          <w:lang w:bidi="ar"/>
        </w:rPr>
      </w:pPr>
    </w:p>
    <w:p w:rsidR="00181D6D" w:rsidRDefault="00181D6D">
      <w:pPr>
        <w:widowControl/>
        <w:jc w:val="left"/>
        <w:rPr>
          <w:rFonts w:ascii="方正仿宋_GB2312" w:eastAsia="方正仿宋_GB2312" w:hAnsi="方正仿宋_GB2312" w:cs="方正仿宋_GB2312"/>
          <w:color w:val="000000"/>
          <w:kern w:val="0"/>
          <w:sz w:val="30"/>
          <w:szCs w:val="30"/>
          <w:lang w:bidi="ar"/>
        </w:rPr>
      </w:pPr>
    </w:p>
    <w:p w:rsidR="00181D6D" w:rsidRDefault="00C856B4">
      <w:pPr>
        <w:widowControl/>
        <w:ind w:firstLineChars="1728" w:firstLine="5184"/>
        <w:jc w:val="left"/>
        <w:rPr>
          <w:rFonts w:ascii="方正仿宋_GB2312" w:eastAsia="方正仿宋_GB2312" w:hAnsi="方正仿宋_GB2312" w:cs="方正仿宋_GB2312"/>
          <w:color w:val="000000"/>
          <w:kern w:val="0"/>
          <w:sz w:val="30"/>
          <w:szCs w:val="30"/>
          <w:lang w:bidi="ar"/>
        </w:rPr>
      </w:pPr>
      <w:r>
        <w:rPr>
          <w:rFonts w:ascii="方正仿宋_GB2312" w:eastAsia="方正仿宋_GB2312" w:hAnsi="方正仿宋_GB2312" w:cs="方正仿宋_GB2312" w:hint="eastAsia"/>
          <w:color w:val="000000"/>
          <w:kern w:val="0"/>
          <w:sz w:val="30"/>
          <w:szCs w:val="30"/>
          <w:lang w:bidi="ar"/>
        </w:rPr>
        <w:t>运动医学与康复学院</w:t>
      </w:r>
    </w:p>
    <w:p w:rsidR="00181D6D" w:rsidRDefault="00C856B4">
      <w:pPr>
        <w:widowControl/>
        <w:ind w:firstLineChars="1728" w:firstLine="5184"/>
        <w:jc w:val="left"/>
        <w:rPr>
          <w:rFonts w:ascii="方正仿宋_GB2312" w:eastAsia="方正仿宋_GB2312" w:hAnsi="方正仿宋_GB2312" w:cs="方正仿宋_GB2312"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color w:val="000000"/>
          <w:kern w:val="0"/>
          <w:sz w:val="30"/>
          <w:szCs w:val="30"/>
          <w:lang w:bidi="ar"/>
        </w:rPr>
        <w:t>二〇二</w:t>
      </w:r>
      <w:r w:rsidR="000E3A5F">
        <w:rPr>
          <w:rFonts w:ascii="方正仿宋_GB2312" w:eastAsia="方正仿宋_GB2312" w:hAnsi="方正仿宋_GB2312" w:cs="方正仿宋_GB2312" w:hint="eastAsia"/>
          <w:color w:val="000000"/>
          <w:kern w:val="0"/>
          <w:sz w:val="30"/>
          <w:szCs w:val="30"/>
          <w:lang w:bidi="ar"/>
        </w:rPr>
        <w:t>三</w:t>
      </w:r>
      <w:r>
        <w:rPr>
          <w:rFonts w:ascii="方正仿宋_GB2312" w:eastAsia="方正仿宋_GB2312" w:hAnsi="方正仿宋_GB2312" w:cs="方正仿宋_GB2312" w:hint="eastAsia"/>
          <w:color w:val="000000"/>
          <w:kern w:val="0"/>
          <w:sz w:val="30"/>
          <w:szCs w:val="30"/>
          <w:lang w:bidi="ar"/>
        </w:rPr>
        <w:t>年</w:t>
      </w:r>
      <w:r w:rsidR="000E3A5F">
        <w:rPr>
          <w:rFonts w:ascii="方正仿宋_GB2312" w:eastAsia="方正仿宋_GB2312" w:hAnsi="方正仿宋_GB2312" w:cs="方正仿宋_GB2312" w:hint="eastAsia"/>
          <w:color w:val="000000"/>
          <w:kern w:val="0"/>
          <w:sz w:val="30"/>
          <w:szCs w:val="30"/>
          <w:lang w:bidi="ar"/>
        </w:rPr>
        <w:t>二</w:t>
      </w:r>
      <w:r>
        <w:rPr>
          <w:rFonts w:ascii="方正仿宋_GB2312" w:eastAsia="方正仿宋_GB2312" w:hAnsi="方正仿宋_GB2312" w:cs="方正仿宋_GB2312" w:hint="eastAsia"/>
          <w:color w:val="000000"/>
          <w:kern w:val="0"/>
          <w:sz w:val="30"/>
          <w:szCs w:val="30"/>
          <w:lang w:bidi="ar"/>
        </w:rPr>
        <w:t>月</w:t>
      </w:r>
      <w:r w:rsidR="00B37147">
        <w:rPr>
          <w:rFonts w:ascii="方正仿宋_GB2312" w:eastAsia="方正仿宋_GB2312" w:hAnsi="方正仿宋_GB2312" w:cs="方正仿宋_GB2312" w:hint="eastAsia"/>
          <w:color w:val="000000"/>
          <w:kern w:val="0"/>
          <w:sz w:val="30"/>
          <w:szCs w:val="30"/>
          <w:lang w:bidi="ar"/>
        </w:rPr>
        <w:t>十八</w:t>
      </w:r>
      <w:r>
        <w:rPr>
          <w:rFonts w:ascii="方正仿宋_GB2312" w:eastAsia="方正仿宋_GB2312" w:hAnsi="方正仿宋_GB2312" w:cs="方正仿宋_GB2312" w:hint="eastAsia"/>
          <w:color w:val="000000"/>
          <w:kern w:val="0"/>
          <w:sz w:val="30"/>
          <w:szCs w:val="30"/>
          <w:lang w:bidi="ar"/>
        </w:rPr>
        <w:t xml:space="preserve">日 </w:t>
      </w:r>
    </w:p>
    <w:p w:rsidR="00181D6D" w:rsidRDefault="00181D6D">
      <w:pPr>
        <w:widowControl/>
        <w:ind w:firstLineChars="200" w:firstLine="600"/>
        <w:jc w:val="left"/>
        <w:rPr>
          <w:rFonts w:ascii="方正仿宋_GB2312" w:eastAsia="方正仿宋_GB2312" w:hAnsi="方正仿宋_GB2312" w:cs="方正仿宋_GB2312"/>
          <w:color w:val="000000"/>
          <w:kern w:val="0"/>
          <w:sz w:val="30"/>
          <w:szCs w:val="30"/>
          <w:lang w:bidi="ar"/>
        </w:rPr>
      </w:pPr>
    </w:p>
    <w:p w:rsidR="00181D6D" w:rsidRDefault="00C856B4">
      <w:pPr>
        <w:rPr>
          <w:rFonts w:ascii="方正仿宋_GB2312" w:eastAsia="方正仿宋_GB2312" w:hAnsi="方正仿宋_GB2312" w:cs="方正仿宋_GB2312"/>
          <w:b/>
          <w:color w:val="000000"/>
          <w:kern w:val="0"/>
          <w:sz w:val="30"/>
          <w:szCs w:val="30"/>
          <w:lang w:bidi="ar"/>
        </w:rPr>
      </w:pPr>
      <w:r>
        <w:rPr>
          <w:rFonts w:ascii="方正仿宋_GB2312" w:eastAsia="方正仿宋_GB2312" w:hAnsi="方正仿宋_GB2312" w:cs="方正仿宋_GB2312" w:hint="eastAsia"/>
          <w:b/>
          <w:color w:val="000000"/>
          <w:kern w:val="0"/>
          <w:sz w:val="30"/>
          <w:szCs w:val="30"/>
          <w:lang w:bidi="ar"/>
        </w:rPr>
        <w:br w:type="page"/>
      </w:r>
    </w:p>
    <w:p w:rsidR="00181D6D" w:rsidRDefault="000E3A5F">
      <w:pPr>
        <w:widowControl/>
        <w:spacing w:line="500" w:lineRule="exact"/>
        <w:jc w:val="center"/>
        <w:rPr>
          <w:rFonts w:ascii="华文中宋" w:eastAsia="华文中宋" w:hAnsi="华文中宋" w:cs="华文中宋"/>
          <w:sz w:val="44"/>
          <w:szCs w:val="44"/>
        </w:rPr>
      </w:pPr>
      <w:r>
        <w:rPr>
          <w:rFonts w:ascii="微软雅黑" w:eastAsia="微软雅黑" w:hAnsi="微软雅黑" w:cs="微软雅黑" w:hint="eastAsia"/>
          <w:b/>
          <w:color w:val="000000"/>
          <w:kern w:val="0"/>
          <w:sz w:val="44"/>
          <w:szCs w:val="44"/>
          <w:lang w:bidi="ar"/>
        </w:rPr>
        <w:lastRenderedPageBreak/>
        <w:t>运动医学与康复学院</w:t>
      </w:r>
      <w:r w:rsidR="00C856B4">
        <w:rPr>
          <w:rFonts w:ascii="华文中宋" w:eastAsia="华文中宋" w:hAnsi="华文中宋" w:cs="华文中宋"/>
          <w:b/>
          <w:color w:val="000000"/>
          <w:kern w:val="0"/>
          <w:sz w:val="44"/>
          <w:szCs w:val="44"/>
          <w:lang w:bidi="ar"/>
        </w:rPr>
        <w:t>2022</w:t>
      </w:r>
      <w:r w:rsidR="00C856B4">
        <w:rPr>
          <w:rFonts w:ascii="微软雅黑" w:eastAsia="微软雅黑" w:hAnsi="微软雅黑" w:cs="微软雅黑" w:hint="eastAsia"/>
          <w:b/>
          <w:color w:val="000000"/>
          <w:kern w:val="0"/>
          <w:sz w:val="44"/>
          <w:szCs w:val="44"/>
          <w:lang w:bidi="ar"/>
        </w:rPr>
        <w:t>级</w:t>
      </w:r>
      <w:r>
        <w:rPr>
          <w:rFonts w:ascii="微软雅黑" w:eastAsia="微软雅黑" w:hAnsi="微软雅黑" w:cs="微软雅黑" w:hint="eastAsia"/>
          <w:b/>
          <w:color w:val="000000"/>
          <w:kern w:val="0"/>
          <w:sz w:val="44"/>
          <w:szCs w:val="44"/>
          <w:lang w:bidi="ar"/>
        </w:rPr>
        <w:t>本科学生转专业工作实施细则</w:t>
      </w:r>
    </w:p>
    <w:p w:rsidR="00181D6D" w:rsidRDefault="00181D6D">
      <w:pPr>
        <w:widowControl/>
        <w:spacing w:line="440" w:lineRule="exact"/>
        <w:ind w:firstLineChars="200" w:firstLine="600"/>
        <w:jc w:val="left"/>
        <w:rPr>
          <w:rFonts w:ascii="方正仿宋_GB2312" w:eastAsia="方正仿宋_GB2312" w:hAnsi="方正仿宋_GB2312" w:cs="方正仿宋_GB2312"/>
          <w:color w:val="000000"/>
          <w:kern w:val="0"/>
          <w:sz w:val="30"/>
          <w:szCs w:val="30"/>
          <w:lang w:bidi="ar"/>
        </w:rPr>
      </w:pPr>
    </w:p>
    <w:p w:rsidR="00181D6D" w:rsidRDefault="00C856B4">
      <w:pPr>
        <w:widowControl/>
        <w:spacing w:line="440" w:lineRule="exact"/>
        <w:ind w:firstLineChars="200" w:firstLine="600"/>
        <w:jc w:val="left"/>
        <w:rPr>
          <w:rFonts w:ascii="方正仿宋_GB2312" w:eastAsia="方正仿宋_GB2312" w:hAnsi="方正仿宋_GB2312" w:cs="方正仿宋_GB2312"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color w:val="000000"/>
          <w:kern w:val="0"/>
          <w:sz w:val="30"/>
          <w:szCs w:val="30"/>
          <w:lang w:bidi="ar"/>
        </w:rPr>
        <w:t>根据学校《202</w:t>
      </w:r>
      <w:r>
        <w:rPr>
          <w:rFonts w:ascii="方正仿宋_GB2312" w:eastAsia="方正仿宋_GB2312" w:hAnsi="方正仿宋_GB2312" w:cs="方正仿宋_GB2312"/>
          <w:color w:val="000000"/>
          <w:kern w:val="0"/>
          <w:sz w:val="30"/>
          <w:szCs w:val="30"/>
          <w:lang w:bidi="ar"/>
        </w:rPr>
        <w:t>2</w:t>
      </w:r>
      <w:r>
        <w:rPr>
          <w:rFonts w:ascii="方正仿宋_GB2312" w:eastAsia="方正仿宋_GB2312" w:hAnsi="方正仿宋_GB2312" w:cs="方正仿宋_GB2312" w:hint="eastAsia"/>
          <w:color w:val="000000"/>
          <w:kern w:val="0"/>
          <w:sz w:val="30"/>
          <w:szCs w:val="30"/>
          <w:lang w:bidi="ar"/>
        </w:rPr>
        <w:t>级本科学生转专业工作实施方案》的精神，结合我院实际情况，</w:t>
      </w:r>
      <w:r>
        <w:rPr>
          <w:rFonts w:ascii="方正仿宋_GB2312" w:eastAsia="方正仿宋_GB2312" w:hAnsi="方正仿宋_GB2312" w:cs="方正仿宋_GB2312" w:hint="eastAsia"/>
          <w:color w:val="191919"/>
          <w:kern w:val="0"/>
          <w:sz w:val="30"/>
          <w:szCs w:val="30"/>
        </w:rPr>
        <w:t>坚持“择优选拔，公平、公正、公开”的原则，杜绝一切徇私舞弊、弄虚作假行为，同时做好工作规划，确保转专业平稳、有序完成。</w:t>
      </w:r>
      <w:r>
        <w:rPr>
          <w:rFonts w:ascii="方正仿宋_GB2312" w:eastAsia="方正仿宋_GB2312" w:hAnsi="方正仿宋_GB2312" w:cs="方正仿宋_GB2312" w:hint="eastAsia"/>
          <w:color w:val="000000"/>
          <w:kern w:val="0"/>
          <w:sz w:val="30"/>
          <w:szCs w:val="30"/>
          <w:lang w:bidi="ar"/>
        </w:rPr>
        <w:t>特制定 202</w:t>
      </w:r>
      <w:r>
        <w:rPr>
          <w:rFonts w:ascii="方正仿宋_GB2312" w:eastAsia="方正仿宋_GB2312" w:hAnsi="方正仿宋_GB2312" w:cs="方正仿宋_GB2312"/>
          <w:color w:val="000000"/>
          <w:kern w:val="0"/>
          <w:sz w:val="30"/>
          <w:szCs w:val="30"/>
          <w:lang w:bidi="ar"/>
        </w:rPr>
        <w:t>2</w:t>
      </w:r>
      <w:r>
        <w:rPr>
          <w:rFonts w:ascii="方正仿宋_GB2312" w:eastAsia="方正仿宋_GB2312" w:hAnsi="方正仿宋_GB2312" w:cs="方正仿宋_GB2312" w:hint="eastAsia"/>
          <w:color w:val="000000"/>
          <w:kern w:val="0"/>
          <w:sz w:val="30"/>
          <w:szCs w:val="30"/>
          <w:lang w:bidi="ar"/>
        </w:rPr>
        <w:t xml:space="preserve"> 级本科学生转专业工作实施细则如下。</w:t>
      </w:r>
    </w:p>
    <w:p w:rsidR="00181D6D" w:rsidRDefault="00C856B4">
      <w:pPr>
        <w:pStyle w:val="a9"/>
        <w:spacing w:before="0" w:beforeAutospacing="0" w:after="0" w:afterAutospacing="0" w:line="440" w:lineRule="exact"/>
        <w:contextualSpacing/>
        <w:rPr>
          <w:rFonts w:ascii="方正仿宋_GB2312" w:eastAsia="方正仿宋_GB2312" w:hAnsi="方正仿宋_GB2312" w:cs="方正仿宋_GB2312"/>
          <w:color w:val="191919"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color w:val="191919"/>
          <w:sz w:val="30"/>
          <w:szCs w:val="30"/>
        </w:rPr>
        <w:t>一、</w:t>
      </w:r>
      <w:r>
        <w:rPr>
          <w:rStyle w:val="ab"/>
          <w:rFonts w:ascii="方正仿宋_GB2312" w:eastAsia="方正仿宋_GB2312" w:hAnsi="方正仿宋_GB2312" w:cs="方正仿宋_GB2312" w:hint="eastAsia"/>
          <w:color w:val="191919"/>
          <w:sz w:val="30"/>
          <w:szCs w:val="30"/>
        </w:rPr>
        <w:t>组织机构</w:t>
      </w:r>
    </w:p>
    <w:p w:rsidR="00181D6D" w:rsidRDefault="00C856B4">
      <w:pPr>
        <w:pStyle w:val="a9"/>
        <w:spacing w:before="0" w:beforeAutospacing="0" w:after="0" w:afterAutospacing="0" w:line="440" w:lineRule="exact"/>
        <w:contextualSpacing/>
        <w:rPr>
          <w:rFonts w:ascii="方正仿宋_GB2312" w:eastAsia="方正仿宋_GB2312" w:hAnsi="方正仿宋_GB2312" w:cs="方正仿宋_GB2312"/>
          <w:color w:val="191919"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color w:val="191919"/>
          <w:sz w:val="30"/>
          <w:szCs w:val="30"/>
        </w:rPr>
        <w:t>组  长：吕志远</w:t>
      </w:r>
    </w:p>
    <w:p w:rsidR="00181D6D" w:rsidRDefault="00C856B4">
      <w:pPr>
        <w:pStyle w:val="a9"/>
        <w:spacing w:before="0" w:beforeAutospacing="0" w:after="0" w:afterAutospacing="0" w:line="440" w:lineRule="exact"/>
        <w:contextualSpacing/>
        <w:rPr>
          <w:rFonts w:ascii="方正仿宋_GB2312" w:eastAsia="方正仿宋_GB2312" w:hAnsi="方正仿宋_GB2312" w:cs="方正仿宋_GB2312"/>
          <w:color w:val="191919"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color w:val="191919"/>
          <w:sz w:val="30"/>
          <w:szCs w:val="30"/>
        </w:rPr>
        <w:t>副组长：张晗</w:t>
      </w:r>
    </w:p>
    <w:p w:rsidR="00181D6D" w:rsidRDefault="00C856B4">
      <w:pPr>
        <w:pStyle w:val="a9"/>
        <w:spacing w:before="0" w:beforeAutospacing="0" w:after="0" w:afterAutospacing="0" w:line="440" w:lineRule="exact"/>
        <w:contextualSpacing/>
        <w:rPr>
          <w:rFonts w:ascii="方正仿宋_GB2312" w:eastAsia="方正仿宋_GB2312" w:hAnsi="方正仿宋_GB2312" w:cs="方正仿宋_GB2312"/>
          <w:color w:val="191919"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color w:val="191919"/>
          <w:sz w:val="30"/>
          <w:szCs w:val="30"/>
        </w:rPr>
        <w:t>成  员：林祥芸、</w:t>
      </w:r>
      <w:r w:rsidR="000E3A5F">
        <w:rPr>
          <w:rFonts w:ascii="方正仿宋_GB2312" w:eastAsia="方正仿宋_GB2312" w:hAnsi="方正仿宋_GB2312" w:cs="方正仿宋_GB2312" w:hint="eastAsia"/>
          <w:color w:val="191919"/>
          <w:sz w:val="30"/>
          <w:szCs w:val="30"/>
        </w:rPr>
        <w:t>胡小燕</w:t>
      </w:r>
      <w:r>
        <w:rPr>
          <w:rFonts w:ascii="方正仿宋_GB2312" w:eastAsia="方正仿宋_GB2312" w:hAnsi="方正仿宋_GB2312" w:cs="方正仿宋_GB2312" w:hint="eastAsia"/>
          <w:color w:val="191919"/>
          <w:sz w:val="30"/>
          <w:szCs w:val="30"/>
        </w:rPr>
        <w:t>、李继军、</w:t>
      </w:r>
      <w:r w:rsidR="000E3A5F">
        <w:rPr>
          <w:rFonts w:ascii="方正仿宋_GB2312" w:eastAsia="方正仿宋_GB2312" w:hAnsi="方正仿宋_GB2312" w:cs="方正仿宋_GB2312" w:hint="eastAsia"/>
          <w:color w:val="191919"/>
          <w:sz w:val="30"/>
          <w:szCs w:val="30"/>
        </w:rPr>
        <w:t>付红飞</w:t>
      </w:r>
      <w:r w:rsidR="00C3155B">
        <w:rPr>
          <w:rFonts w:ascii="方正仿宋_GB2312" w:eastAsia="方正仿宋_GB2312" w:hAnsi="方正仿宋_GB2312" w:cs="方正仿宋_GB2312" w:hint="eastAsia"/>
          <w:color w:val="191919"/>
          <w:sz w:val="30"/>
          <w:szCs w:val="30"/>
        </w:rPr>
        <w:t>、曾正中</w:t>
      </w:r>
      <w:bookmarkStart w:id="0" w:name="_GoBack"/>
      <w:bookmarkEnd w:id="0"/>
    </w:p>
    <w:p w:rsidR="00181D6D" w:rsidRDefault="00C856B4">
      <w:pPr>
        <w:pStyle w:val="a9"/>
        <w:spacing w:before="0" w:beforeAutospacing="0" w:after="0" w:afterAutospacing="0" w:line="440" w:lineRule="exact"/>
        <w:contextualSpacing/>
        <w:rPr>
          <w:rFonts w:ascii="方正仿宋_GB2312" w:eastAsia="方正仿宋_GB2312" w:hAnsi="方正仿宋_GB2312" w:cs="方正仿宋_GB2312"/>
          <w:color w:val="191919"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color w:val="191919"/>
          <w:sz w:val="30"/>
          <w:szCs w:val="30"/>
        </w:rPr>
        <w:t>秘  书：</w:t>
      </w:r>
      <w:r w:rsidR="000E3A5F">
        <w:rPr>
          <w:rFonts w:ascii="方正仿宋_GB2312" w:eastAsia="方正仿宋_GB2312" w:hAnsi="方正仿宋_GB2312" w:cs="方正仿宋_GB2312" w:hint="eastAsia"/>
          <w:color w:val="191919"/>
          <w:sz w:val="30"/>
          <w:szCs w:val="30"/>
        </w:rPr>
        <w:t>付红飞</w:t>
      </w:r>
    </w:p>
    <w:p w:rsidR="00181D6D" w:rsidRDefault="00C856B4">
      <w:pPr>
        <w:widowControl/>
        <w:spacing w:line="440" w:lineRule="exact"/>
        <w:jc w:val="left"/>
        <w:rPr>
          <w:rFonts w:ascii="方正仿宋_GB2312" w:eastAsia="方正仿宋_GB2312" w:hAnsi="方正仿宋_GB2312" w:cs="方正仿宋_GB2312"/>
          <w:color w:val="191919"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color w:val="191919"/>
          <w:sz w:val="30"/>
          <w:szCs w:val="30"/>
        </w:rPr>
        <w:t>工作职责：负责转专业政策、各专业就业方向的咨询，并遵循公开、公平、公正的原则，按照制定的转专业工作流程，组织转出考核和入考核，审核拟转出学生名单、转入考核结果和拟录取学生名单等。负责开展转专业面试工作。</w:t>
      </w:r>
    </w:p>
    <w:p w:rsidR="00181D6D" w:rsidRPr="00B37147" w:rsidRDefault="00C856B4">
      <w:pPr>
        <w:widowControl/>
        <w:spacing w:line="440" w:lineRule="exact"/>
        <w:jc w:val="left"/>
        <w:rPr>
          <w:rFonts w:ascii="方正仿宋_GB2312" w:eastAsia="方正仿宋_GB2312" w:hAnsi="方正仿宋_GB2312" w:cs="方正仿宋_GB2312"/>
          <w:b/>
          <w:sz w:val="30"/>
          <w:szCs w:val="30"/>
        </w:rPr>
      </w:pPr>
      <w:r w:rsidRPr="00B37147">
        <w:rPr>
          <w:rFonts w:ascii="方正仿宋_GB2312" w:eastAsia="方正仿宋_GB2312" w:hAnsi="方正仿宋_GB2312" w:cs="方正仿宋_GB2312" w:hint="eastAsia"/>
          <w:b/>
          <w:color w:val="000000"/>
          <w:kern w:val="0"/>
          <w:sz w:val="30"/>
          <w:szCs w:val="30"/>
          <w:lang w:bidi="ar"/>
        </w:rPr>
        <w:t xml:space="preserve">二、转出考核 </w:t>
      </w:r>
    </w:p>
    <w:p w:rsidR="00181D6D" w:rsidRDefault="00C856B4">
      <w:pPr>
        <w:widowControl/>
        <w:spacing w:line="440" w:lineRule="exact"/>
        <w:jc w:val="left"/>
        <w:rPr>
          <w:rFonts w:ascii="方正仿宋_GB2312" w:eastAsia="方正仿宋_GB2312" w:hAnsi="方正仿宋_GB2312" w:cs="方正仿宋_GB2312"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color w:val="000000"/>
          <w:kern w:val="0"/>
          <w:sz w:val="30"/>
          <w:szCs w:val="30"/>
          <w:lang w:bidi="ar"/>
        </w:rPr>
        <w:t xml:space="preserve">（一）转出条件 </w:t>
      </w:r>
    </w:p>
    <w:p w:rsidR="00181D6D" w:rsidRDefault="00C856B4">
      <w:pPr>
        <w:widowControl/>
        <w:spacing w:line="440" w:lineRule="exact"/>
        <w:ind w:firstLineChars="200" w:firstLine="600"/>
        <w:jc w:val="left"/>
        <w:rPr>
          <w:rFonts w:ascii="方正仿宋_GB2312" w:eastAsia="方正仿宋_GB2312" w:hAnsi="方正仿宋_GB2312" w:cs="方正仿宋_GB2312"/>
          <w:color w:val="191919"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color w:val="2A2F35"/>
          <w:kern w:val="0"/>
          <w:sz w:val="30"/>
          <w:szCs w:val="30"/>
          <w:lang w:bidi="ar"/>
        </w:rPr>
        <w:t>所修全部必修课程无补考重修记录，并且学分绩点在本专业排名前 50%（含50%）。</w:t>
      </w:r>
      <w:r>
        <w:rPr>
          <w:rFonts w:ascii="方正仿宋_GB2312" w:eastAsia="方正仿宋_GB2312" w:hAnsi="方正仿宋_GB2312" w:cs="方正仿宋_GB2312" w:hint="eastAsia"/>
          <w:color w:val="191919"/>
          <w:sz w:val="30"/>
          <w:szCs w:val="30"/>
        </w:rPr>
        <w:t>如转出报名人数未达到核定的可转出人数，可允许学分绩点排名在50%后的学生按照学分绩点排名进行递补，至达到核定的可转出人数为止。</w:t>
      </w:r>
    </w:p>
    <w:p w:rsidR="00181D6D" w:rsidRDefault="00C856B4">
      <w:pPr>
        <w:widowControl/>
        <w:spacing w:line="440" w:lineRule="exact"/>
        <w:ind w:firstLineChars="200" w:firstLine="600"/>
        <w:jc w:val="left"/>
        <w:rPr>
          <w:rFonts w:ascii="方正仿宋_GB2312" w:eastAsia="方正仿宋_GB2312" w:hAnsi="方正仿宋_GB2312" w:cs="方正仿宋_GB2312"/>
          <w:color w:val="191919"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color w:val="191919"/>
          <w:sz w:val="30"/>
          <w:szCs w:val="30"/>
        </w:rPr>
        <w:t>签订有正式定向协议的本科学生不能进行转专业。</w:t>
      </w:r>
    </w:p>
    <w:p w:rsidR="00181D6D" w:rsidRDefault="00181D6D">
      <w:pPr>
        <w:widowControl/>
        <w:spacing w:line="440" w:lineRule="exact"/>
        <w:ind w:firstLineChars="200" w:firstLine="600"/>
        <w:jc w:val="left"/>
        <w:rPr>
          <w:rFonts w:ascii="方正仿宋_GB2312" w:eastAsia="方正仿宋_GB2312" w:hAnsi="方正仿宋_GB2312" w:cs="方正仿宋_GB2312"/>
          <w:color w:val="191919"/>
          <w:sz w:val="30"/>
          <w:szCs w:val="30"/>
        </w:rPr>
      </w:pPr>
    </w:p>
    <w:p w:rsidR="00181D6D" w:rsidRDefault="00C856B4">
      <w:pPr>
        <w:widowControl/>
        <w:numPr>
          <w:ilvl w:val="0"/>
          <w:numId w:val="1"/>
        </w:numPr>
        <w:spacing w:line="440" w:lineRule="exact"/>
        <w:jc w:val="left"/>
        <w:rPr>
          <w:rFonts w:ascii="方正仿宋_GB2312" w:eastAsia="方正仿宋_GB2312" w:hAnsi="方正仿宋_GB2312" w:cs="方正仿宋_GB2312"/>
          <w:color w:val="191919"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color w:val="191919"/>
          <w:sz w:val="30"/>
          <w:szCs w:val="30"/>
        </w:rPr>
        <w:t>可转修读专业</w:t>
      </w:r>
    </w:p>
    <w:tbl>
      <w:tblPr>
        <w:tblStyle w:val="a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6429"/>
      </w:tblGrid>
      <w:tr w:rsidR="00181D6D" w:rsidTr="000E3A5F">
        <w:tc>
          <w:tcPr>
            <w:tcW w:w="2093" w:type="dxa"/>
          </w:tcPr>
          <w:p w:rsidR="00181D6D" w:rsidRDefault="00C856B4">
            <w:pPr>
              <w:widowControl/>
              <w:spacing w:line="440" w:lineRule="exact"/>
              <w:jc w:val="left"/>
              <w:rPr>
                <w:rFonts w:ascii="方正仿宋_GB2312" w:eastAsia="方正仿宋_GB2312" w:hAnsi="方正仿宋_GB2312" w:cs="方正仿宋_GB2312"/>
                <w:color w:val="191919"/>
                <w:sz w:val="30"/>
                <w:szCs w:val="30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191919"/>
                <w:sz w:val="30"/>
                <w:szCs w:val="30"/>
              </w:rPr>
              <w:t>原修读专业</w:t>
            </w:r>
          </w:p>
        </w:tc>
        <w:tc>
          <w:tcPr>
            <w:tcW w:w="6429" w:type="dxa"/>
          </w:tcPr>
          <w:p w:rsidR="00181D6D" w:rsidRDefault="00C856B4">
            <w:pPr>
              <w:widowControl/>
              <w:spacing w:line="440" w:lineRule="exact"/>
              <w:jc w:val="left"/>
              <w:rPr>
                <w:rFonts w:ascii="方正仿宋_GB2312" w:eastAsia="方正仿宋_GB2312" w:hAnsi="方正仿宋_GB2312" w:cs="方正仿宋_GB2312"/>
                <w:color w:val="191919"/>
                <w:sz w:val="30"/>
                <w:szCs w:val="30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191919"/>
                <w:sz w:val="30"/>
                <w:szCs w:val="30"/>
              </w:rPr>
              <w:t>可转修读专业</w:t>
            </w:r>
          </w:p>
        </w:tc>
      </w:tr>
      <w:tr w:rsidR="00181D6D" w:rsidTr="000E3A5F">
        <w:tc>
          <w:tcPr>
            <w:tcW w:w="2093" w:type="dxa"/>
          </w:tcPr>
          <w:p w:rsidR="000E3A5F" w:rsidRDefault="000E3A5F" w:rsidP="000E3A5F">
            <w:pPr>
              <w:widowControl/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  <w:color w:val="191919"/>
                <w:sz w:val="30"/>
                <w:szCs w:val="30"/>
              </w:rPr>
            </w:pPr>
          </w:p>
          <w:p w:rsidR="000E3A5F" w:rsidRDefault="000E3A5F" w:rsidP="000E3A5F">
            <w:pPr>
              <w:widowControl/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  <w:color w:val="191919"/>
                <w:sz w:val="30"/>
                <w:szCs w:val="30"/>
              </w:rPr>
            </w:pPr>
          </w:p>
          <w:p w:rsidR="00181D6D" w:rsidRDefault="00C856B4" w:rsidP="000E3A5F">
            <w:pPr>
              <w:widowControl/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  <w:color w:val="191919"/>
                <w:sz w:val="30"/>
                <w:szCs w:val="30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191919"/>
                <w:sz w:val="30"/>
                <w:szCs w:val="30"/>
              </w:rPr>
              <w:t>运动康复</w:t>
            </w:r>
          </w:p>
        </w:tc>
        <w:tc>
          <w:tcPr>
            <w:tcW w:w="6429" w:type="dxa"/>
          </w:tcPr>
          <w:p w:rsidR="000E3A5F" w:rsidRDefault="000E3A5F">
            <w:pPr>
              <w:widowControl/>
              <w:spacing w:line="440" w:lineRule="exact"/>
              <w:jc w:val="left"/>
              <w:rPr>
                <w:rFonts w:ascii="方正仿宋_GB2312" w:eastAsia="方正仿宋_GB2312" w:hAnsi="方正仿宋_GB2312" w:cs="方正仿宋_GB2312"/>
                <w:color w:val="2A2F35"/>
                <w:kern w:val="0"/>
                <w:sz w:val="30"/>
                <w:szCs w:val="30"/>
                <w:lang w:bidi="ar"/>
              </w:rPr>
            </w:pPr>
          </w:p>
          <w:p w:rsidR="00181D6D" w:rsidRDefault="00C856B4">
            <w:pPr>
              <w:widowControl/>
              <w:spacing w:line="440" w:lineRule="exact"/>
              <w:jc w:val="left"/>
              <w:rPr>
                <w:rFonts w:ascii="方正仿宋_GB2312" w:eastAsia="方正仿宋_GB2312" w:hAnsi="方正仿宋_GB2312" w:cs="方正仿宋_GB2312"/>
                <w:color w:val="191919"/>
                <w:sz w:val="30"/>
                <w:szCs w:val="30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2A2F35"/>
                <w:kern w:val="0"/>
                <w:sz w:val="30"/>
                <w:szCs w:val="30"/>
                <w:lang w:bidi="ar"/>
              </w:rPr>
              <w:t>法医学、眼视光学、药学、护理学、生物医学工程、信息管理与信息系统、助产学、智能医学工程、康复物理治疗、临床药学</w:t>
            </w:r>
          </w:p>
        </w:tc>
      </w:tr>
      <w:tr w:rsidR="00181D6D" w:rsidTr="000E3A5F">
        <w:tc>
          <w:tcPr>
            <w:tcW w:w="2093" w:type="dxa"/>
          </w:tcPr>
          <w:p w:rsidR="000E3A5F" w:rsidRDefault="000E3A5F">
            <w:pPr>
              <w:widowControl/>
              <w:spacing w:line="440" w:lineRule="exact"/>
              <w:jc w:val="left"/>
              <w:rPr>
                <w:rFonts w:ascii="方正仿宋_GB2312" w:eastAsia="方正仿宋_GB2312" w:hAnsi="方正仿宋_GB2312" w:cs="方正仿宋_GB2312"/>
                <w:color w:val="191919"/>
                <w:sz w:val="30"/>
                <w:szCs w:val="30"/>
              </w:rPr>
            </w:pPr>
          </w:p>
          <w:p w:rsidR="00181D6D" w:rsidRDefault="00C856B4">
            <w:pPr>
              <w:widowControl/>
              <w:spacing w:line="440" w:lineRule="exact"/>
              <w:jc w:val="left"/>
              <w:rPr>
                <w:rFonts w:ascii="方正仿宋_GB2312" w:eastAsia="方正仿宋_GB2312" w:hAnsi="方正仿宋_GB2312" w:cs="方正仿宋_GB2312"/>
                <w:color w:val="191919"/>
                <w:sz w:val="30"/>
                <w:szCs w:val="30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191919"/>
                <w:sz w:val="30"/>
                <w:szCs w:val="30"/>
              </w:rPr>
              <w:t>康复物理治疗</w:t>
            </w:r>
          </w:p>
        </w:tc>
        <w:tc>
          <w:tcPr>
            <w:tcW w:w="6429" w:type="dxa"/>
          </w:tcPr>
          <w:p w:rsidR="00181D6D" w:rsidRDefault="00C856B4">
            <w:pPr>
              <w:widowControl/>
              <w:spacing w:line="440" w:lineRule="exact"/>
              <w:jc w:val="left"/>
              <w:rPr>
                <w:rFonts w:ascii="方正仿宋_GB2312" w:eastAsia="方正仿宋_GB2312" w:hAnsi="方正仿宋_GB2312" w:cs="方正仿宋_GB2312"/>
                <w:color w:val="191919"/>
                <w:sz w:val="30"/>
                <w:szCs w:val="30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191919"/>
                <w:sz w:val="30"/>
                <w:szCs w:val="30"/>
              </w:rPr>
              <w:t>法医学、眼视光学、药学、护理学、生物医学工程、信息管理与信息系统、助产学、运动康复、智能医学工程、临床药学</w:t>
            </w:r>
            <w:r w:rsidR="000E3A5F">
              <w:rPr>
                <w:rFonts w:ascii="方正仿宋_GB2312" w:eastAsia="方正仿宋_GB2312" w:hAnsi="方正仿宋_GB2312" w:cs="方正仿宋_GB2312" w:hint="eastAsia"/>
                <w:color w:val="191919"/>
                <w:sz w:val="30"/>
                <w:szCs w:val="30"/>
              </w:rPr>
              <w:t>、听力与言语康复学</w:t>
            </w:r>
          </w:p>
          <w:p w:rsidR="00181D6D" w:rsidRDefault="00181D6D">
            <w:pPr>
              <w:widowControl/>
              <w:spacing w:line="440" w:lineRule="exact"/>
              <w:jc w:val="left"/>
              <w:rPr>
                <w:rFonts w:ascii="方正仿宋_GB2312" w:eastAsia="方正仿宋_GB2312" w:hAnsi="方正仿宋_GB2312" w:cs="方正仿宋_GB2312"/>
                <w:color w:val="191919"/>
                <w:sz w:val="30"/>
                <w:szCs w:val="30"/>
              </w:rPr>
            </w:pPr>
          </w:p>
        </w:tc>
      </w:tr>
      <w:tr w:rsidR="000E3A5F" w:rsidTr="000E3A5F">
        <w:tc>
          <w:tcPr>
            <w:tcW w:w="2093" w:type="dxa"/>
          </w:tcPr>
          <w:p w:rsidR="000E3A5F" w:rsidRDefault="000E3A5F">
            <w:pPr>
              <w:widowControl/>
              <w:spacing w:line="440" w:lineRule="exact"/>
              <w:jc w:val="left"/>
              <w:rPr>
                <w:rFonts w:ascii="方正仿宋_GB2312" w:eastAsia="方正仿宋_GB2312" w:hAnsi="方正仿宋_GB2312" w:cs="方正仿宋_GB2312"/>
                <w:color w:val="191919"/>
                <w:sz w:val="30"/>
                <w:szCs w:val="30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191919"/>
                <w:sz w:val="30"/>
                <w:szCs w:val="30"/>
              </w:rPr>
              <w:t>听力与言语康复学</w:t>
            </w:r>
          </w:p>
        </w:tc>
        <w:tc>
          <w:tcPr>
            <w:tcW w:w="6429" w:type="dxa"/>
          </w:tcPr>
          <w:p w:rsidR="000E3A5F" w:rsidRDefault="000E3A5F">
            <w:pPr>
              <w:widowControl/>
              <w:spacing w:line="440" w:lineRule="exact"/>
              <w:jc w:val="left"/>
              <w:rPr>
                <w:rFonts w:ascii="方正仿宋_GB2312" w:eastAsia="方正仿宋_GB2312" w:hAnsi="方正仿宋_GB2312" w:cs="方正仿宋_GB2312"/>
                <w:color w:val="191919"/>
                <w:sz w:val="30"/>
                <w:szCs w:val="30"/>
              </w:rPr>
            </w:pPr>
            <w:r w:rsidRPr="000E3A5F">
              <w:rPr>
                <w:rFonts w:ascii="方正仿宋_GB2312" w:eastAsia="方正仿宋_GB2312" w:hAnsi="方正仿宋_GB2312" w:cs="方正仿宋_GB2312" w:hint="eastAsia"/>
                <w:color w:val="191919"/>
                <w:sz w:val="30"/>
                <w:szCs w:val="30"/>
              </w:rPr>
              <w:t>法医学、眼视光学、药学、护理学、生物医学工程、信息管理与信息系统、助产学、运动康复、智能医学工程、康复物理治疗、临床药学</w:t>
            </w:r>
          </w:p>
        </w:tc>
      </w:tr>
    </w:tbl>
    <w:p w:rsidR="000F0422" w:rsidRDefault="000F0422" w:rsidP="000F0422">
      <w:pPr>
        <w:snapToGrid w:val="0"/>
        <w:spacing w:line="560" w:lineRule="exact"/>
        <w:rPr>
          <w:rFonts w:ascii="宋体" w:hAnsi="宋体"/>
          <w:sz w:val="28"/>
          <w:szCs w:val="28"/>
        </w:rPr>
      </w:pPr>
    </w:p>
    <w:p w:rsidR="000F0422" w:rsidRDefault="000F0422" w:rsidP="000F0422">
      <w:pPr>
        <w:snapToGrid w:val="0"/>
        <w:spacing w:line="56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（三）2022级普通本科学生转专业名额核定表：</w:t>
      </w:r>
    </w:p>
    <w:tbl>
      <w:tblPr>
        <w:tblW w:w="337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5"/>
        <w:gridCol w:w="1595"/>
        <w:gridCol w:w="1596"/>
      </w:tblGrid>
      <w:tr w:rsidR="000F0422" w:rsidTr="00565E78">
        <w:trPr>
          <w:trHeight w:val="285"/>
          <w:jc w:val="center"/>
        </w:trPr>
        <w:tc>
          <w:tcPr>
            <w:tcW w:w="2223" w:type="pct"/>
            <w:shd w:val="clear" w:color="auto" w:fill="auto"/>
            <w:vAlign w:val="center"/>
          </w:tcPr>
          <w:p w:rsidR="000F0422" w:rsidRDefault="000F0422" w:rsidP="00565E78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</w:t>
            </w:r>
          </w:p>
        </w:tc>
        <w:tc>
          <w:tcPr>
            <w:tcW w:w="1387" w:type="pct"/>
            <w:shd w:val="clear" w:color="auto" w:fill="auto"/>
            <w:noWrap/>
            <w:vAlign w:val="center"/>
          </w:tcPr>
          <w:p w:rsidR="000F0422" w:rsidRDefault="000F0422" w:rsidP="00565E78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可转出人数</w:t>
            </w:r>
          </w:p>
        </w:tc>
        <w:tc>
          <w:tcPr>
            <w:tcW w:w="1388" w:type="pct"/>
            <w:shd w:val="clear" w:color="auto" w:fill="auto"/>
            <w:noWrap/>
            <w:vAlign w:val="center"/>
          </w:tcPr>
          <w:p w:rsidR="000F0422" w:rsidRDefault="000F0422" w:rsidP="00565E78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可转入人数</w:t>
            </w:r>
          </w:p>
        </w:tc>
      </w:tr>
      <w:tr w:rsidR="000F0422" w:rsidTr="00565E78">
        <w:trPr>
          <w:trHeight w:val="285"/>
          <w:jc w:val="center"/>
        </w:trPr>
        <w:tc>
          <w:tcPr>
            <w:tcW w:w="2223" w:type="pct"/>
            <w:shd w:val="clear" w:color="auto" w:fill="auto"/>
            <w:vAlign w:val="center"/>
          </w:tcPr>
          <w:p w:rsidR="000F0422" w:rsidRDefault="000F0422" w:rsidP="00565E78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麻醉学</w:t>
            </w:r>
          </w:p>
        </w:tc>
        <w:tc>
          <w:tcPr>
            <w:tcW w:w="1387" w:type="pct"/>
            <w:shd w:val="clear" w:color="auto" w:fill="auto"/>
            <w:noWrap/>
            <w:vAlign w:val="center"/>
          </w:tcPr>
          <w:p w:rsidR="000F0422" w:rsidRDefault="000F0422" w:rsidP="00565E78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23</w:t>
            </w:r>
          </w:p>
        </w:tc>
        <w:tc>
          <w:tcPr>
            <w:tcW w:w="1388" w:type="pct"/>
            <w:shd w:val="clear" w:color="auto" w:fill="auto"/>
            <w:noWrap/>
            <w:vAlign w:val="center"/>
          </w:tcPr>
          <w:p w:rsidR="000F0422" w:rsidRDefault="000F0422" w:rsidP="00565E78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12</w:t>
            </w:r>
          </w:p>
        </w:tc>
      </w:tr>
      <w:tr w:rsidR="000F0422" w:rsidTr="00565E78">
        <w:trPr>
          <w:trHeight w:val="285"/>
          <w:jc w:val="center"/>
        </w:trPr>
        <w:tc>
          <w:tcPr>
            <w:tcW w:w="2223" w:type="pct"/>
            <w:shd w:val="clear" w:color="auto" w:fill="auto"/>
            <w:vAlign w:val="center"/>
          </w:tcPr>
          <w:p w:rsidR="000F0422" w:rsidRDefault="000F0422" w:rsidP="00565E78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医学影像学</w:t>
            </w:r>
          </w:p>
        </w:tc>
        <w:tc>
          <w:tcPr>
            <w:tcW w:w="1387" w:type="pct"/>
            <w:shd w:val="clear" w:color="auto" w:fill="auto"/>
            <w:noWrap/>
            <w:vAlign w:val="center"/>
          </w:tcPr>
          <w:p w:rsidR="000F0422" w:rsidRDefault="000F0422" w:rsidP="00565E78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28</w:t>
            </w:r>
          </w:p>
        </w:tc>
        <w:tc>
          <w:tcPr>
            <w:tcW w:w="1388" w:type="pct"/>
            <w:shd w:val="clear" w:color="auto" w:fill="auto"/>
            <w:noWrap/>
            <w:vAlign w:val="center"/>
          </w:tcPr>
          <w:p w:rsidR="000F0422" w:rsidRDefault="000F0422" w:rsidP="00565E78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</w:t>
            </w:r>
          </w:p>
        </w:tc>
      </w:tr>
      <w:tr w:rsidR="000F0422" w:rsidTr="00565E78">
        <w:trPr>
          <w:trHeight w:val="285"/>
          <w:jc w:val="center"/>
        </w:trPr>
        <w:tc>
          <w:tcPr>
            <w:tcW w:w="2223" w:type="pct"/>
            <w:shd w:val="clear" w:color="auto" w:fill="auto"/>
            <w:vAlign w:val="center"/>
          </w:tcPr>
          <w:p w:rsidR="000F0422" w:rsidRDefault="000F0422" w:rsidP="00565E78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口腔医学</w:t>
            </w:r>
          </w:p>
        </w:tc>
        <w:tc>
          <w:tcPr>
            <w:tcW w:w="1387" w:type="pct"/>
            <w:shd w:val="clear" w:color="auto" w:fill="auto"/>
            <w:noWrap/>
            <w:vAlign w:val="center"/>
          </w:tcPr>
          <w:p w:rsidR="000F0422" w:rsidRDefault="000F0422" w:rsidP="00565E78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1388" w:type="pct"/>
            <w:shd w:val="clear" w:color="auto" w:fill="auto"/>
            <w:noWrap/>
            <w:vAlign w:val="center"/>
          </w:tcPr>
          <w:p w:rsidR="000F0422" w:rsidRDefault="000F0422" w:rsidP="00565E78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</w:tr>
      <w:tr w:rsidR="000F0422" w:rsidTr="00565E78">
        <w:trPr>
          <w:trHeight w:val="285"/>
          <w:jc w:val="center"/>
        </w:trPr>
        <w:tc>
          <w:tcPr>
            <w:tcW w:w="2223" w:type="pct"/>
            <w:shd w:val="clear" w:color="auto" w:fill="auto"/>
            <w:vAlign w:val="center"/>
          </w:tcPr>
          <w:p w:rsidR="000F0422" w:rsidRDefault="000F0422" w:rsidP="00565E78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临床医学</w:t>
            </w:r>
          </w:p>
        </w:tc>
        <w:tc>
          <w:tcPr>
            <w:tcW w:w="1387" w:type="pct"/>
            <w:shd w:val="clear" w:color="auto" w:fill="auto"/>
            <w:noWrap/>
            <w:vAlign w:val="center"/>
          </w:tcPr>
          <w:p w:rsidR="000F0422" w:rsidRDefault="000F0422" w:rsidP="00565E78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84</w:t>
            </w:r>
          </w:p>
        </w:tc>
        <w:tc>
          <w:tcPr>
            <w:tcW w:w="1388" w:type="pct"/>
            <w:shd w:val="clear" w:color="auto" w:fill="auto"/>
            <w:noWrap/>
            <w:vAlign w:val="center"/>
          </w:tcPr>
          <w:p w:rsidR="000F0422" w:rsidRDefault="000F0422" w:rsidP="00565E78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42</w:t>
            </w:r>
          </w:p>
        </w:tc>
      </w:tr>
      <w:tr w:rsidR="000F0422" w:rsidTr="00565E78">
        <w:trPr>
          <w:trHeight w:val="285"/>
          <w:jc w:val="center"/>
        </w:trPr>
        <w:tc>
          <w:tcPr>
            <w:tcW w:w="2223" w:type="pct"/>
            <w:shd w:val="clear" w:color="auto" w:fill="auto"/>
            <w:vAlign w:val="center"/>
          </w:tcPr>
          <w:p w:rsidR="000F0422" w:rsidRDefault="000F0422" w:rsidP="00565E78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中西医临床医学</w:t>
            </w:r>
          </w:p>
        </w:tc>
        <w:tc>
          <w:tcPr>
            <w:tcW w:w="1387" w:type="pct"/>
            <w:shd w:val="clear" w:color="auto" w:fill="auto"/>
            <w:noWrap/>
            <w:vAlign w:val="center"/>
          </w:tcPr>
          <w:p w:rsidR="000F0422" w:rsidRDefault="000F0422" w:rsidP="00565E78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1388" w:type="pct"/>
            <w:shd w:val="clear" w:color="auto" w:fill="auto"/>
            <w:noWrap/>
            <w:vAlign w:val="center"/>
          </w:tcPr>
          <w:p w:rsidR="000F0422" w:rsidRDefault="000F0422" w:rsidP="00565E78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</w:tr>
      <w:tr w:rsidR="000F0422" w:rsidTr="00565E78">
        <w:trPr>
          <w:trHeight w:val="285"/>
          <w:jc w:val="center"/>
        </w:trPr>
        <w:tc>
          <w:tcPr>
            <w:tcW w:w="2223" w:type="pct"/>
            <w:shd w:val="clear" w:color="auto" w:fill="auto"/>
            <w:vAlign w:val="center"/>
          </w:tcPr>
          <w:p w:rsidR="000F0422" w:rsidRDefault="000F0422" w:rsidP="00565E78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眼视光医学</w:t>
            </w:r>
          </w:p>
        </w:tc>
        <w:tc>
          <w:tcPr>
            <w:tcW w:w="1387" w:type="pct"/>
            <w:shd w:val="clear" w:color="auto" w:fill="auto"/>
            <w:noWrap/>
            <w:vAlign w:val="center"/>
          </w:tcPr>
          <w:p w:rsidR="000F0422" w:rsidRDefault="000F0422" w:rsidP="00565E78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388" w:type="pct"/>
            <w:shd w:val="clear" w:color="auto" w:fill="auto"/>
            <w:noWrap/>
            <w:vAlign w:val="center"/>
          </w:tcPr>
          <w:p w:rsidR="000F0422" w:rsidRDefault="000F0422" w:rsidP="00565E78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</w:tr>
      <w:tr w:rsidR="000F0422" w:rsidTr="00565E78">
        <w:trPr>
          <w:trHeight w:val="285"/>
          <w:jc w:val="center"/>
        </w:trPr>
        <w:tc>
          <w:tcPr>
            <w:tcW w:w="2223" w:type="pct"/>
            <w:shd w:val="clear" w:color="auto" w:fill="auto"/>
            <w:vAlign w:val="center"/>
          </w:tcPr>
          <w:p w:rsidR="000F0422" w:rsidRDefault="000F0422" w:rsidP="00565E78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精神医学</w:t>
            </w:r>
          </w:p>
        </w:tc>
        <w:tc>
          <w:tcPr>
            <w:tcW w:w="1387" w:type="pct"/>
            <w:shd w:val="clear" w:color="auto" w:fill="auto"/>
            <w:noWrap/>
            <w:vAlign w:val="center"/>
          </w:tcPr>
          <w:p w:rsidR="000F0422" w:rsidRDefault="000F0422" w:rsidP="00565E78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1388" w:type="pct"/>
            <w:shd w:val="clear" w:color="auto" w:fill="auto"/>
            <w:noWrap/>
            <w:vAlign w:val="center"/>
          </w:tcPr>
          <w:p w:rsidR="000F0422" w:rsidRDefault="000F0422" w:rsidP="00565E78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</w:tr>
      <w:tr w:rsidR="000F0422" w:rsidTr="00565E78">
        <w:trPr>
          <w:trHeight w:val="285"/>
          <w:jc w:val="center"/>
        </w:trPr>
        <w:tc>
          <w:tcPr>
            <w:tcW w:w="2223" w:type="pct"/>
            <w:shd w:val="clear" w:color="auto" w:fill="auto"/>
            <w:vAlign w:val="center"/>
          </w:tcPr>
          <w:p w:rsidR="000F0422" w:rsidRDefault="000F0422" w:rsidP="00565E78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法医学</w:t>
            </w:r>
          </w:p>
        </w:tc>
        <w:tc>
          <w:tcPr>
            <w:tcW w:w="1387" w:type="pct"/>
            <w:shd w:val="clear" w:color="auto" w:fill="auto"/>
            <w:noWrap/>
            <w:vAlign w:val="center"/>
          </w:tcPr>
          <w:p w:rsidR="000F0422" w:rsidRDefault="000F0422" w:rsidP="00565E78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388" w:type="pct"/>
            <w:shd w:val="clear" w:color="auto" w:fill="auto"/>
            <w:noWrap/>
            <w:vAlign w:val="center"/>
          </w:tcPr>
          <w:p w:rsidR="000F0422" w:rsidRDefault="000F0422" w:rsidP="00565E78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</w:tr>
      <w:tr w:rsidR="000F0422" w:rsidTr="00565E78">
        <w:trPr>
          <w:trHeight w:val="285"/>
          <w:jc w:val="center"/>
        </w:trPr>
        <w:tc>
          <w:tcPr>
            <w:tcW w:w="2223" w:type="pct"/>
            <w:shd w:val="clear" w:color="auto" w:fill="auto"/>
            <w:vAlign w:val="center"/>
          </w:tcPr>
          <w:p w:rsidR="000F0422" w:rsidRDefault="000F0422" w:rsidP="00565E78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眼视光学</w:t>
            </w:r>
          </w:p>
        </w:tc>
        <w:tc>
          <w:tcPr>
            <w:tcW w:w="1387" w:type="pct"/>
            <w:shd w:val="clear" w:color="auto" w:fill="auto"/>
            <w:noWrap/>
            <w:vAlign w:val="center"/>
          </w:tcPr>
          <w:p w:rsidR="000F0422" w:rsidRDefault="000F0422" w:rsidP="00565E78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388" w:type="pct"/>
            <w:shd w:val="clear" w:color="auto" w:fill="auto"/>
            <w:noWrap/>
            <w:vAlign w:val="center"/>
          </w:tcPr>
          <w:p w:rsidR="000F0422" w:rsidRDefault="000F0422" w:rsidP="00565E78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0F0422" w:rsidTr="00565E78">
        <w:trPr>
          <w:trHeight w:val="285"/>
          <w:jc w:val="center"/>
        </w:trPr>
        <w:tc>
          <w:tcPr>
            <w:tcW w:w="2223" w:type="pct"/>
            <w:shd w:val="clear" w:color="auto" w:fill="auto"/>
            <w:vAlign w:val="center"/>
          </w:tcPr>
          <w:p w:rsidR="000F0422" w:rsidRDefault="000F0422" w:rsidP="00565E78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药学</w:t>
            </w:r>
          </w:p>
        </w:tc>
        <w:tc>
          <w:tcPr>
            <w:tcW w:w="1387" w:type="pct"/>
            <w:shd w:val="clear" w:color="auto" w:fill="auto"/>
            <w:noWrap/>
            <w:vAlign w:val="center"/>
          </w:tcPr>
          <w:p w:rsidR="000F0422" w:rsidRDefault="000F0422" w:rsidP="00565E78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388" w:type="pct"/>
            <w:shd w:val="clear" w:color="auto" w:fill="auto"/>
            <w:noWrap/>
            <w:vAlign w:val="center"/>
          </w:tcPr>
          <w:p w:rsidR="000F0422" w:rsidRDefault="000F0422" w:rsidP="00565E78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</w:tr>
      <w:tr w:rsidR="000F0422" w:rsidTr="00565E78">
        <w:trPr>
          <w:trHeight w:val="285"/>
          <w:jc w:val="center"/>
        </w:trPr>
        <w:tc>
          <w:tcPr>
            <w:tcW w:w="2223" w:type="pct"/>
            <w:shd w:val="clear" w:color="auto" w:fill="auto"/>
            <w:vAlign w:val="center"/>
          </w:tcPr>
          <w:p w:rsidR="000F0422" w:rsidRDefault="000F0422" w:rsidP="00565E78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医学检验技术</w:t>
            </w:r>
          </w:p>
        </w:tc>
        <w:tc>
          <w:tcPr>
            <w:tcW w:w="1387" w:type="pct"/>
            <w:shd w:val="clear" w:color="auto" w:fill="auto"/>
            <w:noWrap/>
            <w:vAlign w:val="center"/>
          </w:tcPr>
          <w:p w:rsidR="000F0422" w:rsidRDefault="000F0422" w:rsidP="00565E78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1388" w:type="pct"/>
            <w:shd w:val="clear" w:color="auto" w:fill="auto"/>
            <w:noWrap/>
            <w:vAlign w:val="center"/>
          </w:tcPr>
          <w:p w:rsidR="000F0422" w:rsidRDefault="000F0422" w:rsidP="00565E78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</w:tr>
      <w:tr w:rsidR="000F0422" w:rsidTr="00565E78">
        <w:trPr>
          <w:trHeight w:val="285"/>
          <w:jc w:val="center"/>
        </w:trPr>
        <w:tc>
          <w:tcPr>
            <w:tcW w:w="2223" w:type="pct"/>
            <w:shd w:val="clear" w:color="auto" w:fill="auto"/>
            <w:vAlign w:val="center"/>
          </w:tcPr>
          <w:p w:rsidR="000F0422" w:rsidRDefault="000F0422" w:rsidP="00565E78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医学影像技术</w:t>
            </w:r>
          </w:p>
        </w:tc>
        <w:tc>
          <w:tcPr>
            <w:tcW w:w="1387" w:type="pct"/>
            <w:shd w:val="clear" w:color="auto" w:fill="auto"/>
            <w:noWrap/>
            <w:vAlign w:val="center"/>
          </w:tcPr>
          <w:p w:rsidR="000F0422" w:rsidRDefault="000F0422" w:rsidP="00565E78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1388" w:type="pct"/>
            <w:shd w:val="clear" w:color="auto" w:fill="auto"/>
            <w:noWrap/>
            <w:vAlign w:val="center"/>
          </w:tcPr>
          <w:p w:rsidR="000F0422" w:rsidRDefault="000F0422" w:rsidP="00565E78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</w:tr>
      <w:tr w:rsidR="000F0422" w:rsidTr="00565E78">
        <w:trPr>
          <w:trHeight w:val="285"/>
          <w:jc w:val="center"/>
        </w:trPr>
        <w:tc>
          <w:tcPr>
            <w:tcW w:w="2223" w:type="pct"/>
            <w:shd w:val="clear" w:color="auto" w:fill="auto"/>
            <w:vAlign w:val="center"/>
          </w:tcPr>
          <w:p w:rsidR="000F0422" w:rsidRDefault="000F0422" w:rsidP="00565E78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预防医学</w:t>
            </w:r>
          </w:p>
        </w:tc>
        <w:tc>
          <w:tcPr>
            <w:tcW w:w="1387" w:type="pct"/>
            <w:shd w:val="clear" w:color="auto" w:fill="auto"/>
            <w:noWrap/>
            <w:vAlign w:val="center"/>
          </w:tcPr>
          <w:p w:rsidR="000F0422" w:rsidRDefault="000F0422" w:rsidP="00565E78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1388" w:type="pct"/>
            <w:shd w:val="clear" w:color="auto" w:fill="auto"/>
            <w:noWrap/>
            <w:vAlign w:val="center"/>
          </w:tcPr>
          <w:p w:rsidR="000F0422" w:rsidRDefault="000F0422" w:rsidP="00565E78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</w:tr>
      <w:tr w:rsidR="000F0422" w:rsidTr="00565E78">
        <w:trPr>
          <w:trHeight w:val="285"/>
          <w:jc w:val="center"/>
        </w:trPr>
        <w:tc>
          <w:tcPr>
            <w:tcW w:w="2223" w:type="pct"/>
            <w:shd w:val="clear" w:color="auto" w:fill="auto"/>
            <w:vAlign w:val="center"/>
          </w:tcPr>
          <w:p w:rsidR="000F0422" w:rsidRDefault="000F0422" w:rsidP="00565E78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护理学</w:t>
            </w:r>
          </w:p>
        </w:tc>
        <w:tc>
          <w:tcPr>
            <w:tcW w:w="1387" w:type="pct"/>
            <w:shd w:val="clear" w:color="auto" w:fill="auto"/>
            <w:noWrap/>
            <w:vAlign w:val="center"/>
          </w:tcPr>
          <w:p w:rsidR="000F0422" w:rsidRDefault="000F0422" w:rsidP="00565E78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43</w:t>
            </w:r>
          </w:p>
        </w:tc>
        <w:tc>
          <w:tcPr>
            <w:tcW w:w="1388" w:type="pct"/>
            <w:shd w:val="clear" w:color="auto" w:fill="auto"/>
            <w:noWrap/>
            <w:vAlign w:val="center"/>
          </w:tcPr>
          <w:p w:rsidR="000F0422" w:rsidRDefault="000F0422" w:rsidP="00565E78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22</w:t>
            </w:r>
          </w:p>
        </w:tc>
      </w:tr>
      <w:tr w:rsidR="000F0422" w:rsidTr="00565E78">
        <w:trPr>
          <w:trHeight w:val="285"/>
          <w:jc w:val="center"/>
        </w:trPr>
        <w:tc>
          <w:tcPr>
            <w:tcW w:w="2223" w:type="pct"/>
            <w:shd w:val="clear" w:color="auto" w:fill="auto"/>
            <w:vAlign w:val="center"/>
          </w:tcPr>
          <w:p w:rsidR="000F0422" w:rsidRDefault="000F0422" w:rsidP="00565E78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公共事业管理</w:t>
            </w:r>
          </w:p>
        </w:tc>
        <w:tc>
          <w:tcPr>
            <w:tcW w:w="1387" w:type="pct"/>
            <w:shd w:val="clear" w:color="auto" w:fill="auto"/>
            <w:noWrap/>
            <w:vAlign w:val="center"/>
          </w:tcPr>
          <w:p w:rsidR="000F0422" w:rsidRDefault="000F0422" w:rsidP="00565E78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388" w:type="pct"/>
            <w:shd w:val="clear" w:color="auto" w:fill="auto"/>
            <w:noWrap/>
            <w:vAlign w:val="center"/>
          </w:tcPr>
          <w:p w:rsidR="000F0422" w:rsidRDefault="000F0422" w:rsidP="00565E78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</w:tr>
      <w:tr w:rsidR="000F0422" w:rsidTr="00565E78">
        <w:trPr>
          <w:trHeight w:val="285"/>
          <w:jc w:val="center"/>
        </w:trPr>
        <w:tc>
          <w:tcPr>
            <w:tcW w:w="2223" w:type="pct"/>
            <w:shd w:val="clear" w:color="auto" w:fill="auto"/>
            <w:vAlign w:val="center"/>
          </w:tcPr>
          <w:p w:rsidR="000F0422" w:rsidRDefault="000F0422" w:rsidP="00565E78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生物医学工程</w:t>
            </w:r>
          </w:p>
        </w:tc>
        <w:tc>
          <w:tcPr>
            <w:tcW w:w="1387" w:type="pct"/>
            <w:shd w:val="clear" w:color="auto" w:fill="auto"/>
            <w:noWrap/>
            <w:vAlign w:val="center"/>
          </w:tcPr>
          <w:p w:rsidR="000F0422" w:rsidRDefault="000F0422" w:rsidP="00565E78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388" w:type="pct"/>
            <w:shd w:val="clear" w:color="auto" w:fill="auto"/>
            <w:noWrap/>
            <w:vAlign w:val="center"/>
          </w:tcPr>
          <w:p w:rsidR="000F0422" w:rsidRDefault="000F0422" w:rsidP="00565E78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0F0422" w:rsidTr="00565E78">
        <w:trPr>
          <w:trHeight w:val="288"/>
          <w:jc w:val="center"/>
        </w:trPr>
        <w:tc>
          <w:tcPr>
            <w:tcW w:w="2223" w:type="pct"/>
            <w:shd w:val="clear" w:color="auto" w:fill="auto"/>
            <w:vAlign w:val="center"/>
          </w:tcPr>
          <w:p w:rsidR="000F0422" w:rsidRDefault="000F0422" w:rsidP="00565E78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英语</w:t>
            </w:r>
          </w:p>
        </w:tc>
        <w:tc>
          <w:tcPr>
            <w:tcW w:w="1387" w:type="pct"/>
            <w:shd w:val="clear" w:color="auto" w:fill="auto"/>
            <w:noWrap/>
            <w:vAlign w:val="center"/>
          </w:tcPr>
          <w:p w:rsidR="000F0422" w:rsidRDefault="000F0422" w:rsidP="00565E78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388" w:type="pct"/>
            <w:shd w:val="clear" w:color="auto" w:fill="auto"/>
            <w:noWrap/>
            <w:vAlign w:val="center"/>
          </w:tcPr>
          <w:p w:rsidR="000F0422" w:rsidRDefault="000F0422" w:rsidP="00565E78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</w:tr>
      <w:tr w:rsidR="000F0422" w:rsidTr="00565E78">
        <w:trPr>
          <w:trHeight w:val="335"/>
          <w:jc w:val="center"/>
        </w:trPr>
        <w:tc>
          <w:tcPr>
            <w:tcW w:w="2223" w:type="pct"/>
            <w:shd w:val="clear" w:color="auto" w:fill="auto"/>
            <w:vAlign w:val="center"/>
          </w:tcPr>
          <w:p w:rsidR="000F0422" w:rsidRDefault="000F0422" w:rsidP="00565E78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信息管理与信息系统</w:t>
            </w:r>
          </w:p>
        </w:tc>
        <w:tc>
          <w:tcPr>
            <w:tcW w:w="1387" w:type="pct"/>
            <w:shd w:val="clear" w:color="auto" w:fill="auto"/>
            <w:noWrap/>
            <w:vAlign w:val="center"/>
          </w:tcPr>
          <w:p w:rsidR="000F0422" w:rsidRDefault="000F0422" w:rsidP="00565E78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388" w:type="pct"/>
            <w:shd w:val="clear" w:color="auto" w:fill="auto"/>
            <w:noWrap/>
            <w:vAlign w:val="center"/>
          </w:tcPr>
          <w:p w:rsidR="000F0422" w:rsidRDefault="000F0422" w:rsidP="00565E78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</w:tr>
      <w:tr w:rsidR="000F0422" w:rsidTr="00565E78">
        <w:trPr>
          <w:trHeight w:val="335"/>
          <w:jc w:val="center"/>
        </w:trPr>
        <w:tc>
          <w:tcPr>
            <w:tcW w:w="2223" w:type="pct"/>
            <w:shd w:val="clear" w:color="auto" w:fill="auto"/>
            <w:vAlign w:val="center"/>
          </w:tcPr>
          <w:p w:rsidR="000F0422" w:rsidRDefault="000F0422" w:rsidP="00565E78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社会工作</w:t>
            </w:r>
          </w:p>
        </w:tc>
        <w:tc>
          <w:tcPr>
            <w:tcW w:w="1387" w:type="pct"/>
            <w:shd w:val="clear" w:color="auto" w:fill="auto"/>
            <w:noWrap/>
            <w:vAlign w:val="center"/>
          </w:tcPr>
          <w:p w:rsidR="000F0422" w:rsidRDefault="000F0422" w:rsidP="00565E78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388" w:type="pct"/>
            <w:shd w:val="clear" w:color="auto" w:fill="auto"/>
            <w:noWrap/>
            <w:vAlign w:val="center"/>
          </w:tcPr>
          <w:p w:rsidR="000F0422" w:rsidRDefault="000F0422" w:rsidP="00565E78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0F0422" w:rsidTr="00565E78">
        <w:trPr>
          <w:trHeight w:val="335"/>
          <w:jc w:val="center"/>
        </w:trPr>
        <w:tc>
          <w:tcPr>
            <w:tcW w:w="2223" w:type="pct"/>
            <w:shd w:val="clear" w:color="auto" w:fill="auto"/>
            <w:vAlign w:val="center"/>
          </w:tcPr>
          <w:p w:rsidR="000F0422" w:rsidRDefault="000F0422" w:rsidP="00565E78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财务管理</w:t>
            </w:r>
          </w:p>
        </w:tc>
        <w:tc>
          <w:tcPr>
            <w:tcW w:w="1387" w:type="pct"/>
            <w:shd w:val="clear" w:color="auto" w:fill="auto"/>
            <w:noWrap/>
            <w:vAlign w:val="center"/>
          </w:tcPr>
          <w:p w:rsidR="000F0422" w:rsidRDefault="000F0422" w:rsidP="00565E78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388" w:type="pct"/>
            <w:shd w:val="clear" w:color="auto" w:fill="auto"/>
            <w:noWrap/>
            <w:vAlign w:val="center"/>
          </w:tcPr>
          <w:p w:rsidR="000F0422" w:rsidRDefault="000F0422" w:rsidP="00565E78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</w:tr>
      <w:tr w:rsidR="000F0422" w:rsidTr="00565E78">
        <w:trPr>
          <w:trHeight w:val="335"/>
          <w:jc w:val="center"/>
        </w:trPr>
        <w:tc>
          <w:tcPr>
            <w:tcW w:w="2223" w:type="pct"/>
            <w:shd w:val="clear" w:color="auto" w:fill="auto"/>
            <w:vAlign w:val="center"/>
          </w:tcPr>
          <w:p w:rsidR="000F0422" w:rsidRDefault="000F0422" w:rsidP="00565E78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助产学</w:t>
            </w:r>
          </w:p>
        </w:tc>
        <w:tc>
          <w:tcPr>
            <w:tcW w:w="1387" w:type="pct"/>
            <w:shd w:val="clear" w:color="auto" w:fill="auto"/>
            <w:noWrap/>
            <w:vAlign w:val="center"/>
          </w:tcPr>
          <w:p w:rsidR="000F0422" w:rsidRDefault="000F0422" w:rsidP="00565E78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388" w:type="pct"/>
            <w:shd w:val="clear" w:color="auto" w:fill="auto"/>
            <w:noWrap/>
            <w:vAlign w:val="center"/>
          </w:tcPr>
          <w:p w:rsidR="000F0422" w:rsidRDefault="000F0422" w:rsidP="00565E78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</w:tr>
      <w:tr w:rsidR="000F0422" w:rsidTr="00565E78">
        <w:trPr>
          <w:trHeight w:val="335"/>
          <w:jc w:val="center"/>
        </w:trPr>
        <w:tc>
          <w:tcPr>
            <w:tcW w:w="2223" w:type="pct"/>
            <w:shd w:val="clear" w:color="auto" w:fill="auto"/>
            <w:vAlign w:val="center"/>
          </w:tcPr>
          <w:p w:rsidR="000F0422" w:rsidRDefault="000F0422" w:rsidP="00565E78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运动康复</w:t>
            </w:r>
          </w:p>
        </w:tc>
        <w:tc>
          <w:tcPr>
            <w:tcW w:w="1387" w:type="pct"/>
            <w:shd w:val="clear" w:color="auto" w:fill="auto"/>
            <w:noWrap/>
            <w:vAlign w:val="center"/>
          </w:tcPr>
          <w:p w:rsidR="000F0422" w:rsidRDefault="000F0422" w:rsidP="00565E78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388" w:type="pct"/>
            <w:shd w:val="clear" w:color="auto" w:fill="auto"/>
            <w:noWrap/>
            <w:vAlign w:val="center"/>
          </w:tcPr>
          <w:p w:rsidR="000F0422" w:rsidRDefault="000F0422" w:rsidP="00565E78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</w:tr>
      <w:tr w:rsidR="000F0422" w:rsidTr="00565E78">
        <w:trPr>
          <w:trHeight w:val="335"/>
          <w:jc w:val="center"/>
        </w:trPr>
        <w:tc>
          <w:tcPr>
            <w:tcW w:w="2223" w:type="pct"/>
            <w:shd w:val="clear" w:color="auto" w:fill="auto"/>
            <w:vAlign w:val="center"/>
          </w:tcPr>
          <w:p w:rsidR="000F0422" w:rsidRDefault="000F0422" w:rsidP="00565E78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康复物理治疗</w:t>
            </w:r>
          </w:p>
        </w:tc>
        <w:tc>
          <w:tcPr>
            <w:tcW w:w="1387" w:type="pct"/>
            <w:shd w:val="clear" w:color="auto" w:fill="auto"/>
            <w:noWrap/>
            <w:vAlign w:val="center"/>
          </w:tcPr>
          <w:p w:rsidR="000F0422" w:rsidRDefault="000F0422" w:rsidP="00565E78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388" w:type="pct"/>
            <w:shd w:val="clear" w:color="auto" w:fill="auto"/>
            <w:noWrap/>
            <w:vAlign w:val="center"/>
          </w:tcPr>
          <w:p w:rsidR="000F0422" w:rsidRDefault="000F0422" w:rsidP="00565E78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</w:tr>
      <w:tr w:rsidR="000F0422" w:rsidTr="00565E78">
        <w:trPr>
          <w:trHeight w:val="335"/>
          <w:jc w:val="center"/>
        </w:trPr>
        <w:tc>
          <w:tcPr>
            <w:tcW w:w="2223" w:type="pct"/>
            <w:shd w:val="clear" w:color="auto" w:fill="auto"/>
            <w:vAlign w:val="center"/>
          </w:tcPr>
          <w:p w:rsidR="000F0422" w:rsidRDefault="000F0422" w:rsidP="00565E78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智能医学工程</w:t>
            </w:r>
          </w:p>
        </w:tc>
        <w:tc>
          <w:tcPr>
            <w:tcW w:w="1387" w:type="pct"/>
            <w:shd w:val="clear" w:color="auto" w:fill="auto"/>
            <w:noWrap/>
            <w:vAlign w:val="center"/>
          </w:tcPr>
          <w:p w:rsidR="000F0422" w:rsidRDefault="000F0422" w:rsidP="00565E78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388" w:type="pct"/>
            <w:shd w:val="clear" w:color="auto" w:fill="auto"/>
            <w:noWrap/>
            <w:vAlign w:val="center"/>
          </w:tcPr>
          <w:p w:rsidR="000F0422" w:rsidRDefault="000F0422" w:rsidP="00565E78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</w:tr>
      <w:tr w:rsidR="000F0422" w:rsidTr="00565E78">
        <w:trPr>
          <w:trHeight w:val="335"/>
          <w:jc w:val="center"/>
        </w:trPr>
        <w:tc>
          <w:tcPr>
            <w:tcW w:w="2223" w:type="pct"/>
            <w:shd w:val="clear" w:color="auto" w:fill="auto"/>
            <w:vAlign w:val="center"/>
          </w:tcPr>
          <w:p w:rsidR="000F0422" w:rsidRDefault="000F0422" w:rsidP="00565E78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临床药学</w:t>
            </w:r>
          </w:p>
        </w:tc>
        <w:tc>
          <w:tcPr>
            <w:tcW w:w="1387" w:type="pct"/>
            <w:shd w:val="clear" w:color="auto" w:fill="auto"/>
            <w:noWrap/>
            <w:vAlign w:val="center"/>
          </w:tcPr>
          <w:p w:rsidR="000F0422" w:rsidRDefault="000F0422" w:rsidP="00565E78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388" w:type="pct"/>
            <w:shd w:val="clear" w:color="auto" w:fill="auto"/>
            <w:noWrap/>
            <w:vAlign w:val="center"/>
          </w:tcPr>
          <w:p w:rsidR="000F0422" w:rsidRDefault="000F0422" w:rsidP="00565E78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0F0422" w:rsidTr="00565E78">
        <w:trPr>
          <w:trHeight w:val="335"/>
          <w:jc w:val="center"/>
        </w:trPr>
        <w:tc>
          <w:tcPr>
            <w:tcW w:w="2223" w:type="pct"/>
            <w:shd w:val="clear" w:color="auto" w:fill="auto"/>
            <w:vAlign w:val="center"/>
          </w:tcPr>
          <w:p w:rsidR="000F0422" w:rsidRDefault="000F0422" w:rsidP="00565E78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听力与言语康复学</w:t>
            </w:r>
          </w:p>
        </w:tc>
        <w:tc>
          <w:tcPr>
            <w:tcW w:w="1387" w:type="pct"/>
            <w:shd w:val="clear" w:color="auto" w:fill="auto"/>
            <w:noWrap/>
            <w:vAlign w:val="center"/>
          </w:tcPr>
          <w:p w:rsidR="000F0422" w:rsidRDefault="000F0422" w:rsidP="00565E78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388" w:type="pct"/>
            <w:shd w:val="clear" w:color="auto" w:fill="auto"/>
            <w:noWrap/>
            <w:vAlign w:val="center"/>
          </w:tcPr>
          <w:p w:rsidR="000F0422" w:rsidRDefault="000F0422" w:rsidP="00565E78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0F0422" w:rsidTr="00565E78">
        <w:trPr>
          <w:trHeight w:val="335"/>
          <w:jc w:val="center"/>
        </w:trPr>
        <w:tc>
          <w:tcPr>
            <w:tcW w:w="2223" w:type="pct"/>
            <w:shd w:val="clear" w:color="auto" w:fill="auto"/>
            <w:vAlign w:val="center"/>
          </w:tcPr>
          <w:p w:rsidR="000F0422" w:rsidRDefault="000F0422" w:rsidP="00565E78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合计</w:t>
            </w:r>
          </w:p>
        </w:tc>
        <w:tc>
          <w:tcPr>
            <w:tcW w:w="1387" w:type="pct"/>
            <w:shd w:val="clear" w:color="auto" w:fill="auto"/>
            <w:noWrap/>
            <w:vAlign w:val="center"/>
          </w:tcPr>
          <w:p w:rsidR="000F0422" w:rsidRDefault="000F0422" w:rsidP="00565E78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354</w:t>
            </w:r>
          </w:p>
        </w:tc>
        <w:tc>
          <w:tcPr>
            <w:tcW w:w="1388" w:type="pct"/>
            <w:shd w:val="clear" w:color="auto" w:fill="auto"/>
            <w:noWrap/>
            <w:vAlign w:val="center"/>
          </w:tcPr>
          <w:p w:rsidR="000F0422" w:rsidRDefault="000F0422" w:rsidP="00565E78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177</w:t>
            </w:r>
          </w:p>
        </w:tc>
      </w:tr>
    </w:tbl>
    <w:p w:rsidR="00181D6D" w:rsidRDefault="00181D6D">
      <w:pPr>
        <w:widowControl/>
        <w:spacing w:line="440" w:lineRule="exact"/>
        <w:jc w:val="left"/>
        <w:rPr>
          <w:rFonts w:ascii="方正仿宋_GB2312" w:eastAsia="方正仿宋_GB2312" w:hAnsi="方正仿宋_GB2312" w:cs="方正仿宋_GB2312"/>
          <w:color w:val="191919"/>
          <w:sz w:val="30"/>
          <w:szCs w:val="30"/>
        </w:rPr>
      </w:pPr>
    </w:p>
    <w:p w:rsidR="00181D6D" w:rsidRDefault="000F0422">
      <w:pPr>
        <w:widowControl/>
        <w:spacing w:line="440" w:lineRule="exact"/>
        <w:jc w:val="left"/>
        <w:rPr>
          <w:rFonts w:ascii="方正仿宋_GB2312" w:eastAsia="方正仿宋_GB2312" w:hAnsi="方正仿宋_GB2312" w:cs="方正仿宋_GB2312"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color w:val="000000"/>
          <w:kern w:val="0"/>
          <w:sz w:val="30"/>
          <w:szCs w:val="30"/>
          <w:lang w:bidi="ar"/>
        </w:rPr>
        <w:t>（四</w:t>
      </w:r>
      <w:r w:rsidR="00C856B4">
        <w:rPr>
          <w:rFonts w:ascii="方正仿宋_GB2312" w:eastAsia="方正仿宋_GB2312" w:hAnsi="方正仿宋_GB2312" w:cs="方正仿宋_GB2312" w:hint="eastAsia"/>
          <w:color w:val="000000"/>
          <w:kern w:val="0"/>
          <w:sz w:val="30"/>
          <w:szCs w:val="30"/>
          <w:lang w:bidi="ar"/>
        </w:rPr>
        <w:t xml:space="preserve">）具体工作流程 </w:t>
      </w:r>
    </w:p>
    <w:p w:rsidR="00181D6D" w:rsidRDefault="00C856B4">
      <w:pPr>
        <w:widowControl/>
        <w:spacing w:line="440" w:lineRule="exact"/>
        <w:ind w:firstLineChars="213" w:firstLine="639"/>
        <w:jc w:val="left"/>
        <w:rPr>
          <w:rFonts w:ascii="方正仿宋_GB2312" w:eastAsia="方正仿宋_GB2312" w:hAnsi="方正仿宋_GB2312" w:cs="方正仿宋_GB2312"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color w:val="000000"/>
          <w:kern w:val="0"/>
          <w:sz w:val="30"/>
          <w:szCs w:val="30"/>
          <w:lang w:bidi="ar"/>
        </w:rPr>
        <w:t xml:space="preserve">1.学生科负责接收学生提交的转专业审批表，审查学籍（是否休学）、受处分情况、是否符合可转入专业规定，将该三项合格的审批表报教务科。 </w:t>
      </w:r>
    </w:p>
    <w:p w:rsidR="00181D6D" w:rsidRDefault="00C856B4">
      <w:pPr>
        <w:widowControl/>
        <w:spacing w:line="440" w:lineRule="exact"/>
        <w:ind w:firstLineChars="213" w:firstLine="639"/>
        <w:jc w:val="left"/>
        <w:rPr>
          <w:rFonts w:ascii="方正仿宋_GB2312" w:eastAsia="方正仿宋_GB2312" w:hAnsi="方正仿宋_GB2312" w:cs="方正仿宋_GB2312"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color w:val="000000"/>
          <w:kern w:val="0"/>
          <w:sz w:val="30"/>
          <w:szCs w:val="30"/>
          <w:lang w:bidi="ar"/>
        </w:rPr>
        <w:t xml:space="preserve">2.教务科负责审查学生成绩、成绩排序，拟定拟转出学生名单。 </w:t>
      </w:r>
    </w:p>
    <w:p w:rsidR="00181D6D" w:rsidRDefault="00C856B4">
      <w:pPr>
        <w:widowControl/>
        <w:spacing w:line="440" w:lineRule="exact"/>
        <w:ind w:firstLineChars="213" w:firstLine="639"/>
        <w:jc w:val="left"/>
        <w:rPr>
          <w:rFonts w:ascii="方正仿宋_GB2312" w:eastAsia="方正仿宋_GB2312" w:hAnsi="方正仿宋_GB2312" w:cs="方正仿宋_GB2312"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color w:val="000000"/>
          <w:kern w:val="0"/>
          <w:sz w:val="30"/>
          <w:szCs w:val="30"/>
          <w:lang w:bidi="ar"/>
        </w:rPr>
        <w:t xml:space="preserve">3.工作小组组长签署意见。 </w:t>
      </w:r>
    </w:p>
    <w:p w:rsidR="00181D6D" w:rsidRDefault="00C856B4">
      <w:pPr>
        <w:widowControl/>
        <w:spacing w:line="440" w:lineRule="exact"/>
        <w:ind w:firstLineChars="213" w:firstLine="639"/>
        <w:jc w:val="left"/>
        <w:rPr>
          <w:rFonts w:ascii="方正仿宋_GB2312" w:eastAsia="方正仿宋_GB2312" w:hAnsi="方正仿宋_GB2312" w:cs="方正仿宋_GB2312"/>
          <w:color w:val="000000"/>
          <w:kern w:val="0"/>
          <w:sz w:val="30"/>
          <w:szCs w:val="30"/>
          <w:lang w:bidi="ar"/>
        </w:rPr>
      </w:pPr>
      <w:r>
        <w:rPr>
          <w:rFonts w:ascii="方正仿宋_GB2312" w:eastAsia="方正仿宋_GB2312" w:hAnsi="方正仿宋_GB2312" w:cs="方正仿宋_GB2312" w:hint="eastAsia"/>
          <w:color w:val="000000"/>
          <w:kern w:val="0"/>
          <w:sz w:val="30"/>
          <w:szCs w:val="30"/>
          <w:lang w:bidi="ar"/>
        </w:rPr>
        <w:t xml:space="preserve">4.将拟转出学生名单及审批表报教务处。 </w:t>
      </w:r>
    </w:p>
    <w:p w:rsidR="00181D6D" w:rsidRDefault="000F0422">
      <w:pPr>
        <w:widowControl/>
        <w:spacing w:line="440" w:lineRule="exact"/>
        <w:jc w:val="left"/>
        <w:rPr>
          <w:rFonts w:ascii="方正仿宋_GB2312" w:eastAsia="方正仿宋_GB2312" w:hAnsi="方正仿宋_GB2312" w:cs="方正仿宋_GB2312"/>
          <w:color w:val="000000"/>
          <w:kern w:val="0"/>
          <w:sz w:val="30"/>
          <w:szCs w:val="30"/>
          <w:lang w:bidi="ar"/>
        </w:rPr>
      </w:pPr>
      <w:r>
        <w:rPr>
          <w:rFonts w:ascii="方正仿宋_GB2312" w:eastAsia="方正仿宋_GB2312" w:hAnsi="方正仿宋_GB2312" w:cs="方正仿宋_GB2312" w:hint="eastAsia"/>
          <w:color w:val="000000"/>
          <w:kern w:val="0"/>
          <w:sz w:val="30"/>
          <w:szCs w:val="30"/>
          <w:lang w:bidi="ar"/>
        </w:rPr>
        <w:t>（五</w:t>
      </w:r>
      <w:r w:rsidR="00C856B4">
        <w:rPr>
          <w:rFonts w:ascii="方正仿宋_GB2312" w:eastAsia="方正仿宋_GB2312" w:hAnsi="方正仿宋_GB2312" w:cs="方正仿宋_GB2312" w:hint="eastAsia"/>
          <w:color w:val="000000"/>
          <w:kern w:val="0"/>
          <w:sz w:val="30"/>
          <w:szCs w:val="30"/>
          <w:lang w:bidi="ar"/>
        </w:rPr>
        <w:t>）学生报名时间：202</w:t>
      </w:r>
      <w:r w:rsidR="000E3A5F">
        <w:rPr>
          <w:rFonts w:ascii="方正仿宋_GB2312" w:eastAsia="方正仿宋_GB2312" w:hAnsi="方正仿宋_GB2312" w:cs="方正仿宋_GB2312"/>
          <w:color w:val="000000"/>
          <w:kern w:val="0"/>
          <w:sz w:val="30"/>
          <w:szCs w:val="30"/>
          <w:lang w:bidi="ar"/>
        </w:rPr>
        <w:t>3</w:t>
      </w:r>
      <w:r w:rsidR="00C856B4">
        <w:rPr>
          <w:rFonts w:ascii="方正仿宋_GB2312" w:eastAsia="方正仿宋_GB2312" w:hAnsi="方正仿宋_GB2312" w:cs="方正仿宋_GB2312" w:hint="eastAsia"/>
          <w:color w:val="000000"/>
          <w:kern w:val="0"/>
          <w:sz w:val="30"/>
          <w:szCs w:val="30"/>
          <w:lang w:bidi="ar"/>
        </w:rPr>
        <w:t>年</w:t>
      </w:r>
      <w:r w:rsidR="000E3A5F">
        <w:rPr>
          <w:rFonts w:ascii="方正仿宋_GB2312" w:eastAsia="方正仿宋_GB2312" w:hAnsi="方正仿宋_GB2312" w:cs="方正仿宋_GB2312"/>
          <w:color w:val="000000"/>
          <w:kern w:val="0"/>
          <w:sz w:val="30"/>
          <w:szCs w:val="30"/>
          <w:lang w:bidi="ar"/>
        </w:rPr>
        <w:t>3</w:t>
      </w:r>
      <w:r w:rsidR="00C856B4">
        <w:rPr>
          <w:rFonts w:ascii="方正仿宋_GB2312" w:eastAsia="方正仿宋_GB2312" w:hAnsi="方正仿宋_GB2312" w:cs="方正仿宋_GB2312" w:hint="eastAsia"/>
          <w:color w:val="000000"/>
          <w:kern w:val="0"/>
          <w:sz w:val="30"/>
          <w:szCs w:val="30"/>
          <w:lang w:bidi="ar"/>
        </w:rPr>
        <w:t>月</w:t>
      </w:r>
      <w:r w:rsidR="000E3A5F">
        <w:rPr>
          <w:rFonts w:ascii="方正仿宋_GB2312" w:eastAsia="方正仿宋_GB2312" w:hAnsi="方正仿宋_GB2312" w:cs="方正仿宋_GB2312"/>
          <w:color w:val="000000"/>
          <w:kern w:val="0"/>
          <w:sz w:val="30"/>
          <w:szCs w:val="30"/>
          <w:lang w:bidi="ar"/>
        </w:rPr>
        <w:t>6</w:t>
      </w:r>
      <w:r w:rsidR="00C856B4">
        <w:rPr>
          <w:rFonts w:ascii="方正仿宋_GB2312" w:eastAsia="方正仿宋_GB2312" w:hAnsi="方正仿宋_GB2312" w:cs="方正仿宋_GB2312" w:hint="eastAsia"/>
          <w:color w:val="000000"/>
          <w:kern w:val="0"/>
          <w:sz w:val="30"/>
          <w:szCs w:val="30"/>
          <w:lang w:bidi="ar"/>
        </w:rPr>
        <w:t>-</w:t>
      </w:r>
      <w:r w:rsidR="000E3A5F">
        <w:rPr>
          <w:rFonts w:ascii="方正仿宋_GB2312" w:eastAsia="方正仿宋_GB2312" w:hAnsi="方正仿宋_GB2312" w:cs="方正仿宋_GB2312"/>
          <w:color w:val="000000"/>
          <w:kern w:val="0"/>
          <w:sz w:val="30"/>
          <w:szCs w:val="30"/>
          <w:lang w:bidi="ar"/>
        </w:rPr>
        <w:t>8</w:t>
      </w:r>
      <w:r w:rsidR="00C856B4">
        <w:rPr>
          <w:rFonts w:ascii="方正仿宋_GB2312" w:eastAsia="方正仿宋_GB2312" w:hAnsi="方正仿宋_GB2312" w:cs="方正仿宋_GB2312" w:hint="eastAsia"/>
          <w:color w:val="000000"/>
          <w:kern w:val="0"/>
          <w:sz w:val="30"/>
          <w:szCs w:val="30"/>
          <w:lang w:bidi="ar"/>
        </w:rPr>
        <w:t>日</w:t>
      </w:r>
    </w:p>
    <w:p w:rsidR="00181D6D" w:rsidRPr="00B37147" w:rsidRDefault="00C856B4">
      <w:pPr>
        <w:widowControl/>
        <w:spacing w:line="440" w:lineRule="exact"/>
        <w:jc w:val="left"/>
        <w:rPr>
          <w:rFonts w:ascii="方正仿宋_GB2312" w:eastAsia="方正仿宋_GB2312" w:hAnsi="方正仿宋_GB2312" w:cs="方正仿宋_GB2312"/>
          <w:b/>
          <w:sz w:val="30"/>
          <w:szCs w:val="30"/>
        </w:rPr>
      </w:pPr>
      <w:r w:rsidRPr="00B37147">
        <w:rPr>
          <w:rFonts w:ascii="方正仿宋_GB2312" w:eastAsia="方正仿宋_GB2312" w:hAnsi="方正仿宋_GB2312" w:cs="方正仿宋_GB2312" w:hint="eastAsia"/>
          <w:b/>
          <w:color w:val="000000"/>
          <w:kern w:val="0"/>
          <w:sz w:val="30"/>
          <w:szCs w:val="30"/>
          <w:lang w:bidi="ar"/>
        </w:rPr>
        <w:t xml:space="preserve">三、转入考核 </w:t>
      </w:r>
    </w:p>
    <w:p w:rsidR="00181D6D" w:rsidRDefault="00C856B4" w:rsidP="000F0422">
      <w:pPr>
        <w:widowControl/>
        <w:spacing w:line="440" w:lineRule="exact"/>
        <w:ind w:firstLineChars="300" w:firstLine="900"/>
        <w:jc w:val="left"/>
        <w:rPr>
          <w:rFonts w:ascii="方正仿宋_GB2312" w:eastAsia="方正仿宋_GB2312" w:hAnsi="方正仿宋_GB2312" w:cs="方正仿宋_GB2312"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color w:val="000000"/>
          <w:kern w:val="0"/>
          <w:sz w:val="30"/>
          <w:szCs w:val="30"/>
          <w:lang w:bidi="ar"/>
        </w:rPr>
        <w:t xml:space="preserve">（一）接收条件 </w:t>
      </w:r>
    </w:p>
    <w:p w:rsidR="00181D6D" w:rsidRDefault="00C856B4">
      <w:pPr>
        <w:widowControl/>
        <w:spacing w:line="440" w:lineRule="exact"/>
        <w:ind w:firstLineChars="213" w:firstLine="639"/>
        <w:jc w:val="left"/>
        <w:rPr>
          <w:rFonts w:ascii="方正仿宋_GB2312" w:eastAsia="方正仿宋_GB2312" w:hAnsi="方正仿宋_GB2312" w:cs="方正仿宋_GB2312"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color w:val="000000"/>
          <w:kern w:val="0"/>
          <w:sz w:val="30"/>
          <w:szCs w:val="30"/>
          <w:lang w:bidi="ar"/>
        </w:rPr>
        <w:t xml:space="preserve">符合学校的相关规定。 </w:t>
      </w:r>
    </w:p>
    <w:p w:rsidR="00181D6D" w:rsidRDefault="00C856B4">
      <w:pPr>
        <w:widowControl/>
        <w:numPr>
          <w:ilvl w:val="0"/>
          <w:numId w:val="2"/>
        </w:numPr>
        <w:spacing w:line="440" w:lineRule="exact"/>
        <w:jc w:val="left"/>
        <w:rPr>
          <w:rFonts w:ascii="方正仿宋_GB2312" w:eastAsia="方正仿宋_GB2312" w:hAnsi="方正仿宋_GB2312" w:cs="方正仿宋_GB2312"/>
          <w:color w:val="000000"/>
          <w:kern w:val="0"/>
          <w:sz w:val="30"/>
          <w:szCs w:val="30"/>
          <w:lang w:bidi="ar"/>
        </w:rPr>
      </w:pPr>
      <w:r>
        <w:rPr>
          <w:rFonts w:ascii="方正仿宋_GB2312" w:eastAsia="方正仿宋_GB2312" w:hAnsi="方正仿宋_GB2312" w:cs="方正仿宋_GB2312" w:hint="eastAsia"/>
          <w:color w:val="000000"/>
          <w:kern w:val="0"/>
          <w:sz w:val="30"/>
          <w:szCs w:val="30"/>
          <w:lang w:bidi="ar"/>
        </w:rPr>
        <w:t>考核方式及时间、地点</w:t>
      </w:r>
    </w:p>
    <w:p w:rsidR="00181D6D" w:rsidRDefault="00C856B4">
      <w:pPr>
        <w:widowControl/>
        <w:spacing w:line="440" w:lineRule="exact"/>
        <w:ind w:left="789" w:firstLineChars="200" w:firstLine="600"/>
        <w:jc w:val="left"/>
        <w:rPr>
          <w:rFonts w:ascii="方正仿宋_GB2312" w:eastAsia="方正仿宋_GB2312" w:hAnsi="方正仿宋_GB2312" w:cs="方正仿宋_GB2312"/>
          <w:color w:val="000000"/>
          <w:kern w:val="0"/>
          <w:sz w:val="30"/>
          <w:szCs w:val="30"/>
          <w:lang w:bidi="ar"/>
        </w:rPr>
      </w:pPr>
      <w:r>
        <w:rPr>
          <w:rFonts w:ascii="方正仿宋_GB2312" w:eastAsia="方正仿宋_GB2312" w:hAnsi="方正仿宋_GB2312" w:cs="方正仿宋_GB2312" w:hint="eastAsia"/>
          <w:color w:val="000000"/>
          <w:kern w:val="0"/>
          <w:sz w:val="30"/>
          <w:szCs w:val="30"/>
          <w:lang w:bidi="ar"/>
        </w:rPr>
        <w:t>考核方式：采取面试考核</w:t>
      </w:r>
    </w:p>
    <w:p w:rsidR="00181D6D" w:rsidRDefault="00C856B4">
      <w:pPr>
        <w:widowControl/>
        <w:spacing w:line="440" w:lineRule="exact"/>
        <w:ind w:firstLineChars="500" w:firstLine="1500"/>
        <w:jc w:val="left"/>
        <w:rPr>
          <w:rFonts w:ascii="方正仿宋_GB2312" w:eastAsia="方正仿宋_GB2312" w:hAnsi="方正仿宋_GB2312" w:cs="方正仿宋_GB2312"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color w:val="000000"/>
          <w:kern w:val="0"/>
          <w:sz w:val="30"/>
          <w:szCs w:val="30"/>
          <w:lang w:bidi="ar"/>
        </w:rPr>
        <w:t>时间地点：另行通知</w:t>
      </w:r>
    </w:p>
    <w:p w:rsidR="00181D6D" w:rsidRDefault="00C856B4">
      <w:pPr>
        <w:widowControl/>
        <w:spacing w:line="440" w:lineRule="exact"/>
        <w:ind w:firstLineChars="300" w:firstLine="900"/>
        <w:jc w:val="left"/>
        <w:rPr>
          <w:rFonts w:ascii="方正仿宋_GB2312" w:eastAsia="方正仿宋_GB2312" w:hAnsi="方正仿宋_GB2312" w:cs="方正仿宋_GB2312"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color w:val="000000"/>
          <w:kern w:val="0"/>
          <w:sz w:val="30"/>
          <w:szCs w:val="30"/>
          <w:lang w:bidi="ar"/>
        </w:rPr>
        <w:t xml:space="preserve">（三）工作流程 </w:t>
      </w:r>
    </w:p>
    <w:p w:rsidR="00181D6D" w:rsidRDefault="00C856B4">
      <w:pPr>
        <w:widowControl/>
        <w:spacing w:line="440" w:lineRule="exact"/>
        <w:ind w:firstLineChars="213" w:firstLine="639"/>
        <w:jc w:val="left"/>
        <w:rPr>
          <w:rFonts w:ascii="方正仿宋_GB2312" w:eastAsia="方正仿宋_GB2312" w:hAnsi="方正仿宋_GB2312" w:cs="方正仿宋_GB2312"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color w:val="000000"/>
          <w:kern w:val="0"/>
          <w:sz w:val="30"/>
          <w:szCs w:val="30"/>
          <w:lang w:bidi="ar"/>
        </w:rPr>
        <w:lastRenderedPageBreak/>
        <w:t xml:space="preserve">1. 成立考核小组：工作小组确定考核小组成员，小组成员为 </w:t>
      </w:r>
      <w:r w:rsidR="00C3155B">
        <w:rPr>
          <w:rFonts w:ascii="方正仿宋_GB2312" w:eastAsia="方正仿宋_GB2312" w:hAnsi="方正仿宋_GB2312" w:cs="方正仿宋_GB2312"/>
          <w:color w:val="000000"/>
          <w:kern w:val="0"/>
          <w:sz w:val="30"/>
          <w:szCs w:val="30"/>
          <w:lang w:bidi="ar"/>
        </w:rPr>
        <w:t>7</w:t>
      </w:r>
      <w:r>
        <w:rPr>
          <w:rFonts w:ascii="方正仿宋_GB2312" w:eastAsia="方正仿宋_GB2312" w:hAnsi="方正仿宋_GB2312" w:cs="方正仿宋_GB2312" w:hint="eastAsia"/>
          <w:color w:val="000000"/>
          <w:kern w:val="0"/>
          <w:sz w:val="30"/>
          <w:szCs w:val="30"/>
          <w:lang w:bidi="ar"/>
        </w:rPr>
        <w:t xml:space="preserve">人，另设监督员1人，秘书1人，记分计时员1人。 </w:t>
      </w:r>
    </w:p>
    <w:p w:rsidR="00181D6D" w:rsidRDefault="00C856B4">
      <w:pPr>
        <w:widowControl/>
        <w:spacing w:line="440" w:lineRule="exact"/>
        <w:ind w:firstLineChars="213" w:firstLine="639"/>
        <w:jc w:val="left"/>
        <w:rPr>
          <w:rFonts w:ascii="方正仿宋_GB2312" w:eastAsia="方正仿宋_GB2312" w:hAnsi="方正仿宋_GB2312" w:cs="方正仿宋_GB2312"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color w:val="000000"/>
          <w:kern w:val="0"/>
          <w:sz w:val="30"/>
          <w:szCs w:val="30"/>
          <w:lang w:bidi="ar"/>
        </w:rPr>
        <w:t xml:space="preserve">2. 组织正式面试考核 </w:t>
      </w:r>
    </w:p>
    <w:p w:rsidR="00181D6D" w:rsidRDefault="00C856B4">
      <w:pPr>
        <w:widowControl/>
        <w:spacing w:line="440" w:lineRule="exact"/>
        <w:ind w:firstLineChars="213" w:firstLine="639"/>
        <w:jc w:val="left"/>
        <w:rPr>
          <w:rFonts w:ascii="方正仿宋_GB2312" w:eastAsia="方正仿宋_GB2312" w:hAnsi="方正仿宋_GB2312" w:cs="方正仿宋_GB2312"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color w:val="000000"/>
          <w:kern w:val="0"/>
          <w:sz w:val="30"/>
          <w:szCs w:val="30"/>
          <w:lang w:bidi="ar"/>
        </w:rPr>
        <w:t xml:space="preserve">（1）设置考室 1 间和候考室 1 间。 </w:t>
      </w:r>
    </w:p>
    <w:p w:rsidR="00181D6D" w:rsidRDefault="00C856B4">
      <w:pPr>
        <w:widowControl/>
        <w:spacing w:line="440" w:lineRule="exact"/>
        <w:ind w:firstLineChars="213" w:firstLine="639"/>
        <w:jc w:val="left"/>
        <w:rPr>
          <w:rFonts w:ascii="方正仿宋_GB2312" w:eastAsia="方正仿宋_GB2312" w:hAnsi="方正仿宋_GB2312" w:cs="方正仿宋_GB2312"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color w:val="000000"/>
          <w:kern w:val="0"/>
          <w:sz w:val="30"/>
          <w:szCs w:val="30"/>
          <w:lang w:bidi="ar"/>
        </w:rPr>
        <w:t xml:space="preserve">（2）引导员负责引导考生进入候考室候考，查验学生证，宣布考核纪律，要求学生签到。引导考生进入考室。 </w:t>
      </w:r>
    </w:p>
    <w:p w:rsidR="00181D6D" w:rsidRDefault="00C856B4">
      <w:pPr>
        <w:widowControl/>
        <w:spacing w:line="440" w:lineRule="exact"/>
        <w:ind w:firstLineChars="213" w:firstLine="639"/>
        <w:jc w:val="left"/>
        <w:rPr>
          <w:rFonts w:ascii="方正仿宋_GB2312" w:eastAsia="方正仿宋_GB2312" w:hAnsi="方正仿宋_GB2312" w:cs="方正仿宋_GB2312"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color w:val="000000"/>
          <w:kern w:val="0"/>
          <w:sz w:val="30"/>
          <w:szCs w:val="30"/>
          <w:lang w:bidi="ar"/>
        </w:rPr>
        <w:t>（3）考生进入考室，随机抽取考题，准备 1 分钟，当场口头回答题目，随后回答考核老师提问。每名考生的时间控制在 5-10分钟内。</w:t>
      </w:r>
    </w:p>
    <w:p w:rsidR="00181D6D" w:rsidRDefault="00C856B4">
      <w:pPr>
        <w:widowControl/>
        <w:spacing w:line="440" w:lineRule="exact"/>
        <w:ind w:firstLineChars="213" w:firstLine="639"/>
        <w:jc w:val="left"/>
        <w:rPr>
          <w:rFonts w:ascii="方正仿宋_GB2312" w:eastAsia="方正仿宋_GB2312" w:hAnsi="方正仿宋_GB2312" w:cs="方正仿宋_GB2312"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color w:val="000000"/>
          <w:kern w:val="0"/>
          <w:sz w:val="30"/>
          <w:szCs w:val="30"/>
          <w:lang w:bidi="ar"/>
        </w:rPr>
        <w:t xml:space="preserve">（4）考核老师根据学生的表现打分。 </w:t>
      </w:r>
    </w:p>
    <w:p w:rsidR="00181D6D" w:rsidRDefault="00C856B4">
      <w:pPr>
        <w:widowControl/>
        <w:spacing w:line="440" w:lineRule="exact"/>
        <w:ind w:firstLineChars="213" w:firstLine="639"/>
        <w:jc w:val="left"/>
        <w:rPr>
          <w:rFonts w:ascii="方正仿宋_GB2312" w:eastAsia="方正仿宋_GB2312" w:hAnsi="方正仿宋_GB2312" w:cs="方正仿宋_GB2312"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color w:val="000000"/>
          <w:kern w:val="0"/>
          <w:sz w:val="30"/>
          <w:szCs w:val="30"/>
          <w:lang w:bidi="ar"/>
        </w:rPr>
        <w:t xml:space="preserve">（5）记分计时员即时统分（去掉 1 个最高分和 1 个最低分后取均值），公布转入考核成绩，由考生签字确认。 </w:t>
      </w:r>
    </w:p>
    <w:p w:rsidR="00181D6D" w:rsidRDefault="00C856B4">
      <w:pPr>
        <w:widowControl/>
        <w:spacing w:line="440" w:lineRule="exact"/>
        <w:ind w:firstLineChars="213" w:firstLine="639"/>
        <w:jc w:val="left"/>
        <w:rPr>
          <w:rFonts w:ascii="方正仿宋_GB2312" w:eastAsia="方正仿宋_GB2312" w:hAnsi="方正仿宋_GB2312" w:cs="方正仿宋_GB2312"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color w:val="000000"/>
          <w:kern w:val="0"/>
          <w:sz w:val="30"/>
          <w:szCs w:val="30"/>
          <w:lang w:bidi="ar"/>
        </w:rPr>
        <w:t xml:space="preserve">（6）考核结束时，考核小组成员签字确认。 </w:t>
      </w:r>
    </w:p>
    <w:p w:rsidR="00181D6D" w:rsidRDefault="00C856B4">
      <w:pPr>
        <w:widowControl/>
        <w:spacing w:line="440" w:lineRule="exact"/>
        <w:ind w:firstLineChars="213" w:firstLine="639"/>
        <w:jc w:val="left"/>
        <w:rPr>
          <w:rFonts w:ascii="方正仿宋_GB2312" w:eastAsia="方正仿宋_GB2312" w:hAnsi="方正仿宋_GB2312" w:cs="方正仿宋_GB2312"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color w:val="000000"/>
          <w:kern w:val="0"/>
          <w:sz w:val="30"/>
          <w:szCs w:val="30"/>
          <w:lang w:bidi="ar"/>
        </w:rPr>
        <w:t xml:space="preserve">（7）根据学校的相关规定，计算转专业成绩，转专业成绩由所修全部必修课平均成绩（40%），转入考核成绩（60%）组成。根据转专业成绩从高到低确定拟录取学生名单。 </w:t>
      </w:r>
    </w:p>
    <w:p w:rsidR="00181D6D" w:rsidRDefault="00C856B4">
      <w:pPr>
        <w:widowControl/>
        <w:spacing w:line="440" w:lineRule="exact"/>
        <w:ind w:firstLineChars="213" w:firstLine="639"/>
        <w:jc w:val="left"/>
        <w:rPr>
          <w:rFonts w:ascii="方正仿宋_GB2312" w:eastAsia="方正仿宋_GB2312" w:hAnsi="方正仿宋_GB2312" w:cs="方正仿宋_GB2312"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color w:val="000000"/>
          <w:kern w:val="0"/>
          <w:sz w:val="30"/>
          <w:szCs w:val="30"/>
          <w:lang w:bidi="ar"/>
        </w:rPr>
        <w:t xml:space="preserve">3. 工作小组审核考核结果和拟录取学生名单，签署意见。 </w:t>
      </w:r>
    </w:p>
    <w:p w:rsidR="00181D6D" w:rsidRDefault="00C856B4">
      <w:pPr>
        <w:widowControl/>
        <w:spacing w:line="440" w:lineRule="exact"/>
        <w:ind w:firstLineChars="213" w:firstLine="639"/>
        <w:jc w:val="left"/>
        <w:rPr>
          <w:rFonts w:ascii="方正仿宋_GB2312" w:eastAsia="方正仿宋_GB2312" w:hAnsi="方正仿宋_GB2312" w:cs="方正仿宋_GB2312"/>
          <w:color w:val="000000"/>
          <w:kern w:val="0"/>
          <w:sz w:val="30"/>
          <w:szCs w:val="30"/>
          <w:lang w:bidi="ar"/>
        </w:rPr>
      </w:pPr>
      <w:r>
        <w:rPr>
          <w:rFonts w:ascii="方正仿宋_GB2312" w:eastAsia="方正仿宋_GB2312" w:hAnsi="方正仿宋_GB2312" w:cs="方正仿宋_GB2312" w:hint="eastAsia"/>
          <w:color w:val="000000"/>
          <w:kern w:val="0"/>
          <w:sz w:val="30"/>
          <w:szCs w:val="30"/>
          <w:lang w:bidi="ar"/>
        </w:rPr>
        <w:t xml:space="preserve">4. 将拟录取学生名单和审批表报教务处。 </w:t>
      </w:r>
    </w:p>
    <w:p w:rsidR="00181D6D" w:rsidRPr="00B37147" w:rsidRDefault="00C856B4">
      <w:pPr>
        <w:widowControl/>
        <w:spacing w:line="440" w:lineRule="exact"/>
        <w:jc w:val="left"/>
        <w:rPr>
          <w:rFonts w:ascii="方正仿宋_GB2312" w:eastAsia="方正仿宋_GB2312" w:hAnsi="方正仿宋_GB2312" w:cs="方正仿宋_GB2312"/>
          <w:b/>
          <w:sz w:val="30"/>
          <w:szCs w:val="30"/>
        </w:rPr>
      </w:pPr>
      <w:r w:rsidRPr="00B37147">
        <w:rPr>
          <w:rFonts w:ascii="方正仿宋_GB2312" w:eastAsia="方正仿宋_GB2312" w:hAnsi="方正仿宋_GB2312" w:cs="方正仿宋_GB2312" w:hint="eastAsia"/>
          <w:b/>
          <w:color w:val="000000"/>
          <w:kern w:val="0"/>
          <w:sz w:val="30"/>
          <w:szCs w:val="30"/>
          <w:lang w:bidi="ar"/>
        </w:rPr>
        <w:t xml:space="preserve">四、工作纪律 </w:t>
      </w:r>
    </w:p>
    <w:p w:rsidR="00181D6D" w:rsidRDefault="00C856B4">
      <w:pPr>
        <w:widowControl/>
        <w:spacing w:line="440" w:lineRule="exact"/>
        <w:ind w:firstLineChars="213" w:firstLine="639"/>
        <w:jc w:val="left"/>
        <w:rPr>
          <w:rFonts w:ascii="方正仿宋_GB2312" w:eastAsia="方正仿宋_GB2312" w:hAnsi="方正仿宋_GB2312" w:cs="方正仿宋_GB2312"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color w:val="000000"/>
          <w:kern w:val="0"/>
          <w:sz w:val="30"/>
          <w:szCs w:val="30"/>
          <w:lang w:bidi="ar"/>
        </w:rPr>
        <w:t xml:space="preserve">1. 转专业工作在工作小组集体领导下进行，接受学校纪检、监察部门全程监督。 </w:t>
      </w:r>
    </w:p>
    <w:p w:rsidR="00181D6D" w:rsidRDefault="00C856B4">
      <w:pPr>
        <w:widowControl/>
        <w:spacing w:line="440" w:lineRule="exact"/>
        <w:ind w:firstLineChars="213" w:firstLine="639"/>
        <w:jc w:val="left"/>
        <w:rPr>
          <w:rFonts w:ascii="方正仿宋_GB2312" w:eastAsia="方正仿宋_GB2312" w:hAnsi="方正仿宋_GB2312" w:cs="方正仿宋_GB2312"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color w:val="000000"/>
          <w:kern w:val="0"/>
          <w:sz w:val="30"/>
          <w:szCs w:val="30"/>
          <w:lang w:bidi="ar"/>
        </w:rPr>
        <w:t xml:space="preserve">2. 工作小组要严格按照规定的条件和程序做好选拔工作，严明工作纪律，接受群众监督，保证选拔质量。 </w:t>
      </w:r>
    </w:p>
    <w:p w:rsidR="00181D6D" w:rsidRDefault="00C856B4">
      <w:pPr>
        <w:widowControl/>
        <w:spacing w:line="440" w:lineRule="exact"/>
        <w:ind w:firstLineChars="213" w:firstLine="639"/>
        <w:jc w:val="left"/>
        <w:rPr>
          <w:rFonts w:ascii="方正仿宋_GB2312" w:eastAsia="方正仿宋_GB2312" w:hAnsi="方正仿宋_GB2312" w:cs="方正仿宋_GB2312"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color w:val="000000"/>
          <w:kern w:val="0"/>
          <w:sz w:val="30"/>
          <w:szCs w:val="30"/>
          <w:lang w:bidi="ar"/>
        </w:rPr>
        <w:t xml:space="preserve">3. 考核要做到公平公正。不得在考核前、考核后泄露考核内容，不得泄露考核结果和拟录取名单。 </w:t>
      </w:r>
    </w:p>
    <w:p w:rsidR="00181D6D" w:rsidRDefault="00C856B4">
      <w:pPr>
        <w:widowControl/>
        <w:spacing w:line="440" w:lineRule="exact"/>
        <w:ind w:firstLineChars="213" w:firstLine="639"/>
        <w:jc w:val="left"/>
        <w:rPr>
          <w:rFonts w:ascii="方正仿宋_GB2312" w:eastAsia="方正仿宋_GB2312" w:hAnsi="方正仿宋_GB2312" w:cs="方正仿宋_GB2312"/>
          <w:color w:val="000000"/>
          <w:kern w:val="0"/>
          <w:sz w:val="30"/>
          <w:szCs w:val="30"/>
          <w:lang w:bidi="ar"/>
        </w:rPr>
      </w:pPr>
      <w:r>
        <w:rPr>
          <w:rFonts w:ascii="方正仿宋_GB2312" w:eastAsia="方正仿宋_GB2312" w:hAnsi="方正仿宋_GB2312" w:cs="方正仿宋_GB2312" w:hint="eastAsia"/>
          <w:color w:val="000000"/>
          <w:kern w:val="0"/>
          <w:sz w:val="30"/>
          <w:szCs w:val="30"/>
          <w:lang w:bidi="ar"/>
        </w:rPr>
        <w:t>4. 一旦发现在转专业工作过程中存在徇私舞弊、弄虚作假情况，无论何时查实，都要给予严肃处理并追究责任。</w:t>
      </w:r>
    </w:p>
    <w:p w:rsidR="00181D6D" w:rsidRDefault="00181D6D">
      <w:pPr>
        <w:widowControl/>
        <w:spacing w:line="440" w:lineRule="exact"/>
        <w:ind w:firstLineChars="213" w:firstLine="639"/>
        <w:jc w:val="left"/>
        <w:rPr>
          <w:rFonts w:ascii="方正仿宋_GB2312" w:eastAsia="方正仿宋_GB2312" w:hAnsi="方正仿宋_GB2312" w:cs="方正仿宋_GB2312"/>
          <w:color w:val="000000"/>
          <w:kern w:val="0"/>
          <w:sz w:val="30"/>
          <w:szCs w:val="30"/>
          <w:lang w:bidi="ar"/>
        </w:rPr>
      </w:pPr>
    </w:p>
    <w:p w:rsidR="00181D6D" w:rsidRDefault="00C856B4">
      <w:pPr>
        <w:widowControl/>
        <w:spacing w:line="440" w:lineRule="exact"/>
        <w:ind w:firstLineChars="213" w:firstLine="639"/>
        <w:jc w:val="center"/>
        <w:rPr>
          <w:rFonts w:ascii="方正仿宋_GB2312" w:eastAsia="方正仿宋_GB2312" w:hAnsi="方正仿宋_GB2312" w:cs="方正仿宋_GB2312"/>
          <w:color w:val="000000"/>
          <w:kern w:val="0"/>
          <w:sz w:val="30"/>
          <w:szCs w:val="30"/>
          <w:lang w:bidi="ar"/>
        </w:rPr>
      </w:pPr>
      <w:r>
        <w:rPr>
          <w:rFonts w:ascii="方正仿宋_GB2312" w:eastAsia="方正仿宋_GB2312" w:hAnsi="方正仿宋_GB2312" w:cs="方正仿宋_GB2312" w:hint="eastAsia"/>
          <w:color w:val="000000"/>
          <w:kern w:val="0"/>
          <w:sz w:val="30"/>
          <w:szCs w:val="30"/>
          <w:lang w:bidi="ar"/>
        </w:rPr>
        <w:t xml:space="preserve">                                  </w:t>
      </w:r>
    </w:p>
    <w:p w:rsidR="00181D6D" w:rsidRDefault="00C856B4">
      <w:pPr>
        <w:widowControl/>
        <w:spacing w:line="440" w:lineRule="exact"/>
        <w:jc w:val="center"/>
        <w:rPr>
          <w:rFonts w:ascii="方正仿宋_GB2312" w:eastAsia="方正仿宋_GB2312" w:hAnsi="方正仿宋_GB2312" w:cs="方正仿宋_GB2312"/>
          <w:color w:val="000000"/>
          <w:kern w:val="0"/>
          <w:sz w:val="30"/>
          <w:szCs w:val="30"/>
          <w:lang w:bidi="ar"/>
        </w:rPr>
      </w:pPr>
      <w:r>
        <w:rPr>
          <w:rFonts w:ascii="方正仿宋_GB2312" w:eastAsia="方正仿宋_GB2312" w:hAnsi="方正仿宋_GB2312" w:cs="方正仿宋_GB2312" w:hint="eastAsia"/>
          <w:color w:val="000000"/>
          <w:kern w:val="0"/>
          <w:sz w:val="30"/>
          <w:szCs w:val="30"/>
          <w:lang w:bidi="ar"/>
        </w:rPr>
        <w:t xml:space="preserve">                                   运动医学与康复学院</w:t>
      </w:r>
    </w:p>
    <w:p w:rsidR="00181D6D" w:rsidRDefault="00C856B4">
      <w:pPr>
        <w:widowControl/>
        <w:spacing w:line="440" w:lineRule="exact"/>
        <w:jc w:val="right"/>
        <w:rPr>
          <w:rFonts w:ascii="方正仿宋_GB2312" w:eastAsia="方正仿宋_GB2312" w:hAnsi="方正仿宋_GB2312" w:cs="方正仿宋_GB2312"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color w:val="000000"/>
          <w:kern w:val="0"/>
          <w:sz w:val="30"/>
          <w:szCs w:val="30"/>
          <w:lang w:bidi="ar"/>
        </w:rPr>
        <w:t>二〇二</w:t>
      </w:r>
      <w:r w:rsidR="000E3A5F">
        <w:rPr>
          <w:rFonts w:ascii="方正仿宋_GB2312" w:eastAsia="方正仿宋_GB2312" w:hAnsi="方正仿宋_GB2312" w:cs="方正仿宋_GB2312" w:hint="eastAsia"/>
          <w:color w:val="000000"/>
          <w:kern w:val="0"/>
          <w:sz w:val="30"/>
          <w:szCs w:val="30"/>
          <w:lang w:bidi="ar"/>
        </w:rPr>
        <w:t>三</w:t>
      </w:r>
      <w:r>
        <w:rPr>
          <w:rFonts w:ascii="方正仿宋_GB2312" w:eastAsia="方正仿宋_GB2312" w:hAnsi="方正仿宋_GB2312" w:cs="方正仿宋_GB2312" w:hint="eastAsia"/>
          <w:color w:val="000000"/>
          <w:kern w:val="0"/>
          <w:sz w:val="30"/>
          <w:szCs w:val="30"/>
          <w:lang w:bidi="ar"/>
        </w:rPr>
        <w:t>年</w:t>
      </w:r>
      <w:r w:rsidR="000E3A5F">
        <w:rPr>
          <w:rFonts w:ascii="方正仿宋_GB2312" w:eastAsia="方正仿宋_GB2312" w:hAnsi="方正仿宋_GB2312" w:cs="方正仿宋_GB2312" w:hint="eastAsia"/>
          <w:color w:val="000000"/>
          <w:kern w:val="0"/>
          <w:sz w:val="30"/>
          <w:szCs w:val="30"/>
          <w:lang w:bidi="ar"/>
        </w:rPr>
        <w:t>二</w:t>
      </w:r>
      <w:r>
        <w:rPr>
          <w:rFonts w:ascii="方正仿宋_GB2312" w:eastAsia="方正仿宋_GB2312" w:hAnsi="方正仿宋_GB2312" w:cs="方正仿宋_GB2312" w:hint="eastAsia"/>
          <w:color w:val="000000"/>
          <w:kern w:val="0"/>
          <w:sz w:val="30"/>
          <w:szCs w:val="30"/>
          <w:lang w:bidi="ar"/>
        </w:rPr>
        <w:t>月</w:t>
      </w:r>
      <w:r w:rsidR="000E3A5F">
        <w:rPr>
          <w:rFonts w:ascii="方正仿宋_GB2312" w:eastAsia="方正仿宋_GB2312" w:hAnsi="方正仿宋_GB2312" w:cs="方正仿宋_GB2312" w:hint="eastAsia"/>
          <w:color w:val="000000"/>
          <w:kern w:val="0"/>
          <w:sz w:val="30"/>
          <w:szCs w:val="30"/>
          <w:lang w:bidi="ar"/>
        </w:rPr>
        <w:t>十八</w:t>
      </w:r>
      <w:r>
        <w:rPr>
          <w:rFonts w:ascii="方正仿宋_GB2312" w:eastAsia="方正仿宋_GB2312" w:hAnsi="方正仿宋_GB2312" w:cs="方正仿宋_GB2312" w:hint="eastAsia"/>
          <w:color w:val="000000"/>
          <w:kern w:val="0"/>
          <w:sz w:val="30"/>
          <w:szCs w:val="30"/>
          <w:lang w:bidi="ar"/>
        </w:rPr>
        <w:t xml:space="preserve">日 </w:t>
      </w:r>
    </w:p>
    <w:sectPr w:rsidR="00181D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altName w:val="Malgun Gothic Semilight"/>
    <w:charset w:val="86"/>
    <w:family w:val="auto"/>
    <w:pitch w:val="default"/>
    <w:sig w:usb0="00000000" w:usb1="080F0000" w:usb2="00000000" w:usb3="00000000" w:csb0="0004009F" w:csb1="DFD70000"/>
  </w:font>
  <w:font w:name="方正仿宋_GB2312">
    <w:altName w:val="仿宋"/>
    <w:charset w:val="86"/>
    <w:family w:val="auto"/>
    <w:pitch w:val="default"/>
    <w:sig w:usb0="00000000" w:usb1="00000000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EB2CB6"/>
    <w:multiLevelType w:val="singleLevel"/>
    <w:tmpl w:val="58EB2CB6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784DED64"/>
    <w:multiLevelType w:val="singleLevel"/>
    <w:tmpl w:val="784DED64"/>
    <w:lvl w:ilvl="0">
      <w:start w:val="2"/>
      <w:numFmt w:val="chineseCounting"/>
      <w:suff w:val="nothing"/>
      <w:lvlText w:val="（%1）"/>
      <w:lvlJc w:val="left"/>
      <w:pPr>
        <w:ind w:left="789" w:firstLine="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84D24"/>
    <w:rsid w:val="00014885"/>
    <w:rsid w:val="000D3170"/>
    <w:rsid w:val="000E3A5F"/>
    <w:rsid w:val="000F0422"/>
    <w:rsid w:val="00115C25"/>
    <w:rsid w:val="00181D6D"/>
    <w:rsid w:val="00202273"/>
    <w:rsid w:val="00242DAA"/>
    <w:rsid w:val="002516A8"/>
    <w:rsid w:val="003475F1"/>
    <w:rsid w:val="00394D5E"/>
    <w:rsid w:val="003A7B3D"/>
    <w:rsid w:val="003C0CE9"/>
    <w:rsid w:val="003D1CCB"/>
    <w:rsid w:val="003E18F5"/>
    <w:rsid w:val="003E3818"/>
    <w:rsid w:val="00443F85"/>
    <w:rsid w:val="00444569"/>
    <w:rsid w:val="004A4D6A"/>
    <w:rsid w:val="00522151"/>
    <w:rsid w:val="005F4627"/>
    <w:rsid w:val="0060562A"/>
    <w:rsid w:val="00651F78"/>
    <w:rsid w:val="006713AB"/>
    <w:rsid w:val="008071FC"/>
    <w:rsid w:val="008147EB"/>
    <w:rsid w:val="00835526"/>
    <w:rsid w:val="00871271"/>
    <w:rsid w:val="009217D2"/>
    <w:rsid w:val="00984D24"/>
    <w:rsid w:val="009C780C"/>
    <w:rsid w:val="00A070AB"/>
    <w:rsid w:val="00A15AAB"/>
    <w:rsid w:val="00A366E7"/>
    <w:rsid w:val="00A62B57"/>
    <w:rsid w:val="00AE42F7"/>
    <w:rsid w:val="00B37147"/>
    <w:rsid w:val="00B66071"/>
    <w:rsid w:val="00B724BE"/>
    <w:rsid w:val="00BA5939"/>
    <w:rsid w:val="00BC0EB8"/>
    <w:rsid w:val="00BC11B9"/>
    <w:rsid w:val="00C3155B"/>
    <w:rsid w:val="00C64E83"/>
    <w:rsid w:val="00C856B4"/>
    <w:rsid w:val="00D947C4"/>
    <w:rsid w:val="00DF7E5E"/>
    <w:rsid w:val="00E3733F"/>
    <w:rsid w:val="00ED44D9"/>
    <w:rsid w:val="00F40510"/>
    <w:rsid w:val="00F967C0"/>
    <w:rsid w:val="01AD7280"/>
    <w:rsid w:val="034F4323"/>
    <w:rsid w:val="05DB3FDB"/>
    <w:rsid w:val="1524402C"/>
    <w:rsid w:val="1D8C56B9"/>
    <w:rsid w:val="25B10709"/>
    <w:rsid w:val="2C3775C0"/>
    <w:rsid w:val="372F18F9"/>
    <w:rsid w:val="445A33AD"/>
    <w:rsid w:val="4C8D4B5D"/>
    <w:rsid w:val="6F5B1156"/>
    <w:rsid w:val="710228B3"/>
    <w:rsid w:val="7151246E"/>
    <w:rsid w:val="72610C32"/>
    <w:rsid w:val="748C17E1"/>
    <w:rsid w:val="7C072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99AD8C"/>
  <w15:docId w15:val="{B49DC156-2A41-4595-991D-599C305A5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 w:qFormat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FollowedHyperlink"/>
    <w:basedOn w:val="a0"/>
    <w:uiPriority w:val="99"/>
    <w:semiHidden/>
    <w:unhideWhenUsed/>
    <w:qFormat/>
    <w:rPr>
      <w:color w:val="296FBE"/>
      <w:u w:val="none"/>
    </w:rPr>
  </w:style>
  <w:style w:type="character" w:styleId="ad">
    <w:name w:val="Emphasis"/>
    <w:basedOn w:val="a0"/>
    <w:uiPriority w:val="20"/>
    <w:qFormat/>
  </w:style>
  <w:style w:type="character" w:styleId="HTML">
    <w:name w:val="HTML Definition"/>
    <w:basedOn w:val="a0"/>
    <w:uiPriority w:val="99"/>
    <w:semiHidden/>
    <w:unhideWhenUsed/>
    <w:qFormat/>
  </w:style>
  <w:style w:type="character" w:styleId="HTML0">
    <w:name w:val="HTML Variable"/>
    <w:basedOn w:val="a0"/>
    <w:uiPriority w:val="99"/>
    <w:semiHidden/>
    <w:unhideWhenUsed/>
    <w:qFormat/>
  </w:style>
  <w:style w:type="character" w:styleId="ae">
    <w:name w:val="Hyperlink"/>
    <w:basedOn w:val="a0"/>
    <w:uiPriority w:val="99"/>
    <w:semiHidden/>
    <w:unhideWhenUsed/>
    <w:qFormat/>
    <w:rPr>
      <w:color w:val="296FBE"/>
      <w:u w:val="none"/>
    </w:rPr>
  </w:style>
  <w:style w:type="character" w:styleId="HTML1">
    <w:name w:val="HTML Code"/>
    <w:basedOn w:val="a0"/>
    <w:uiPriority w:val="99"/>
    <w:semiHidden/>
    <w:unhideWhenUsed/>
    <w:qFormat/>
    <w:rPr>
      <w:rFonts w:ascii="微软雅黑" w:eastAsia="微软雅黑" w:hAnsi="微软雅黑" w:cs="微软雅黑"/>
      <w:sz w:val="14"/>
      <w:szCs w:val="14"/>
    </w:rPr>
  </w:style>
  <w:style w:type="character" w:styleId="HTML2">
    <w:name w:val="HTML Cite"/>
    <w:basedOn w:val="a0"/>
    <w:uiPriority w:val="99"/>
    <w:semiHidden/>
    <w:unhideWhenUsed/>
    <w:qFormat/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character" w:customStyle="1" w:styleId="tmpztreemovearrow">
    <w:name w:val="tmpztreemove_arrow"/>
    <w:basedOn w:val="a0"/>
  </w:style>
  <w:style w:type="character" w:customStyle="1" w:styleId="icontext3">
    <w:name w:val="icontext3"/>
    <w:basedOn w:val="a0"/>
    <w:qFormat/>
  </w:style>
  <w:style w:type="character" w:customStyle="1" w:styleId="cy">
    <w:name w:val="cy"/>
    <w:basedOn w:val="a0"/>
  </w:style>
  <w:style w:type="character" w:customStyle="1" w:styleId="drapbtn">
    <w:name w:val="drapbtn"/>
    <w:basedOn w:val="a0"/>
    <w:qFormat/>
  </w:style>
  <w:style w:type="character" w:customStyle="1" w:styleId="button4">
    <w:name w:val="button4"/>
    <w:basedOn w:val="a0"/>
  </w:style>
  <w:style w:type="character" w:customStyle="1" w:styleId="hilite6">
    <w:name w:val="hilite6"/>
    <w:basedOn w:val="a0"/>
    <w:rPr>
      <w:color w:val="FFFFFF"/>
      <w:shd w:val="clear" w:color="auto" w:fill="666666"/>
    </w:rPr>
  </w:style>
  <w:style w:type="character" w:customStyle="1" w:styleId="active2">
    <w:name w:val="active2"/>
    <w:basedOn w:val="a0"/>
    <w:rPr>
      <w:color w:val="00FF00"/>
      <w:shd w:val="clear" w:color="auto" w:fill="111111"/>
    </w:rPr>
  </w:style>
  <w:style w:type="character" w:customStyle="1" w:styleId="icontext1">
    <w:name w:val="icontext1"/>
    <w:basedOn w:val="a0"/>
    <w:qFormat/>
  </w:style>
  <w:style w:type="character" w:customStyle="1" w:styleId="icontext11">
    <w:name w:val="icontext11"/>
    <w:basedOn w:val="a0"/>
    <w:qFormat/>
  </w:style>
  <w:style w:type="character" w:customStyle="1" w:styleId="icontext12">
    <w:name w:val="icontext12"/>
    <w:basedOn w:val="a0"/>
  </w:style>
  <w:style w:type="character" w:customStyle="1" w:styleId="estimategray">
    <w:name w:val="estimate_gray"/>
    <w:basedOn w:val="a0"/>
    <w:qFormat/>
  </w:style>
  <w:style w:type="character" w:customStyle="1" w:styleId="estimategray1">
    <w:name w:val="estimate_gray1"/>
    <w:basedOn w:val="a0"/>
    <w:qFormat/>
    <w:rPr>
      <w:color w:val="FFFFFF"/>
    </w:rPr>
  </w:style>
  <w:style w:type="character" w:customStyle="1" w:styleId="colorgray3">
    <w:name w:val="color_gray3"/>
    <w:basedOn w:val="a0"/>
    <w:qFormat/>
    <w:rPr>
      <w:color w:val="999999"/>
    </w:rPr>
  </w:style>
  <w:style w:type="character" w:customStyle="1" w:styleId="cdropright">
    <w:name w:val="cdropright"/>
    <w:basedOn w:val="a0"/>
    <w:qFormat/>
  </w:style>
  <w:style w:type="character" w:customStyle="1" w:styleId="w32">
    <w:name w:val="w32"/>
    <w:basedOn w:val="a0"/>
    <w:qFormat/>
  </w:style>
  <w:style w:type="character" w:customStyle="1" w:styleId="cdropleft">
    <w:name w:val="cdropleft"/>
    <w:basedOn w:val="a0"/>
    <w:qFormat/>
  </w:style>
  <w:style w:type="character" w:customStyle="1" w:styleId="hover46">
    <w:name w:val="hover46"/>
    <w:basedOn w:val="a0"/>
    <w:qFormat/>
    <w:rPr>
      <w:color w:val="FFFFFF"/>
    </w:rPr>
  </w:style>
  <w:style w:type="character" w:customStyle="1" w:styleId="after">
    <w:name w:val="after"/>
    <w:basedOn w:val="a0"/>
    <w:qFormat/>
    <w:rPr>
      <w:sz w:val="0"/>
      <w:szCs w:val="0"/>
    </w:rPr>
  </w:style>
  <w:style w:type="character" w:customStyle="1" w:styleId="viewscale">
    <w:name w:val="viewscale"/>
    <w:basedOn w:val="a0"/>
    <w:rPr>
      <w:color w:val="FFFFFF"/>
      <w:sz w:val="19"/>
      <w:szCs w:val="19"/>
    </w:rPr>
  </w:style>
  <w:style w:type="character" w:customStyle="1" w:styleId="layui-layer-tabnow">
    <w:name w:val="layui-layer-tabnow"/>
    <w:basedOn w:val="a0"/>
    <w:rPr>
      <w:bdr w:val="single" w:sz="4" w:space="0" w:color="CCCCCC"/>
      <w:shd w:val="clear" w:color="auto" w:fill="FFFFFF"/>
    </w:rPr>
  </w:style>
  <w:style w:type="character" w:customStyle="1" w:styleId="first-child">
    <w:name w:val="first-child"/>
    <w:basedOn w:val="a0"/>
    <w:qFormat/>
  </w:style>
  <w:style w:type="character" w:customStyle="1" w:styleId="pagechatarealistclosebox">
    <w:name w:val="pagechatarealistclose_box"/>
    <w:basedOn w:val="a0"/>
  </w:style>
  <w:style w:type="character" w:customStyle="1" w:styleId="choosename">
    <w:name w:val="choosename"/>
    <w:basedOn w:val="a0"/>
  </w:style>
  <w:style w:type="character" w:customStyle="1" w:styleId="last-child">
    <w:name w:val="last-child"/>
    <w:basedOn w:val="a0"/>
    <w:qFormat/>
  </w:style>
  <w:style w:type="character" w:customStyle="1" w:styleId="icontext2">
    <w:name w:val="icontext2"/>
    <w:basedOn w:val="a0"/>
    <w:qFormat/>
  </w:style>
  <w:style w:type="character" w:customStyle="1" w:styleId="likedgray">
    <w:name w:val="liked_gray"/>
    <w:basedOn w:val="a0"/>
    <w:qFormat/>
    <w:rPr>
      <w:color w:val="FFFFFF"/>
    </w:rPr>
  </w:style>
  <w:style w:type="character" w:customStyle="1" w:styleId="moreaction32">
    <w:name w:val="moreaction32"/>
    <w:basedOn w:val="a0"/>
  </w:style>
  <w:style w:type="character" w:customStyle="1" w:styleId="ico1660">
    <w:name w:val="ico1660"/>
    <w:basedOn w:val="a0"/>
    <w:qFormat/>
  </w:style>
  <w:style w:type="character" w:customStyle="1" w:styleId="ico1661">
    <w:name w:val="ico1661"/>
    <w:basedOn w:val="a0"/>
    <w:qFormat/>
  </w:style>
  <w:style w:type="character" w:customStyle="1" w:styleId="ico1662">
    <w:name w:val="ico1662"/>
    <w:basedOn w:val="a0"/>
    <w:qFormat/>
  </w:style>
  <w:style w:type="character" w:customStyle="1" w:styleId="iconline2">
    <w:name w:val="iconline2"/>
    <w:basedOn w:val="a0"/>
    <w:qFormat/>
  </w:style>
  <w:style w:type="character" w:customStyle="1" w:styleId="iconline21">
    <w:name w:val="iconline21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321</Words>
  <Characters>1834</Characters>
  <Application>Microsoft Office Word</Application>
  <DocSecurity>0</DocSecurity>
  <Lines>15</Lines>
  <Paragraphs>4</Paragraphs>
  <ScaleCrop>false</ScaleCrop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黄婉春</dc:creator>
  <cp:lastModifiedBy>Administrator</cp:lastModifiedBy>
  <cp:revision>21</cp:revision>
  <cp:lastPrinted>2022-01-13T02:31:00Z</cp:lastPrinted>
  <dcterms:created xsi:type="dcterms:W3CDTF">2019-03-06T00:44:00Z</dcterms:created>
  <dcterms:modified xsi:type="dcterms:W3CDTF">2023-02-21T03:34:00Z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F3821E9DA63C469DA64B7E66DDEF447E</vt:lpwstr>
  </property>
</Properties>
</file>