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15" w:firstLineChars="150"/>
        <w:rPr>
          <w:rFonts w:hint="eastAsia" w:ascii="微软雅黑" w:hAnsi="微软雅黑" w:cs="宋体"/>
          <w:color w:val="000000"/>
          <w:kern w:val="0"/>
          <w:szCs w:val="21"/>
        </w:rPr>
      </w:pPr>
      <w:r>
        <w:rPr>
          <w:rFonts w:hint="eastAsia" w:ascii="微软雅黑" w:hAnsi="微软雅黑" w:cs="宋体"/>
          <w:color w:val="000000"/>
          <w:kern w:val="0"/>
          <w:szCs w:val="21"/>
        </w:rPr>
        <w:t>附3.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4"/>
        </w:rPr>
      </w:pPr>
      <w:bookmarkStart w:id="0" w:name="_GoBack"/>
      <w:r>
        <w:rPr>
          <w:rFonts w:hint="eastAsia" w:ascii="宋体" w:hAnsi="宋体"/>
          <w:b/>
          <w:bCs/>
          <w:sz w:val="24"/>
        </w:rPr>
        <w:t>川北医学院</w:t>
      </w:r>
      <w:r>
        <w:rPr>
          <w:rFonts w:hint="eastAsia" w:ascii="宋体" w:hAnsi="宋体" w:cs="宋体"/>
          <w:b/>
          <w:bCs/>
          <w:kern w:val="0"/>
          <w:sz w:val="24"/>
        </w:rPr>
        <w:t>临床教学基地医院临床教学工作规范</w:t>
      </w:r>
    </w:p>
    <w:bookmarkEnd w:id="0"/>
    <w:p>
      <w:pPr>
        <w:widowControl/>
        <w:spacing w:line="360" w:lineRule="auto"/>
        <w:ind w:firstLine="411" w:firstLineChars="196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为了加强对临床教学基地医院临床教学的管理，规范临床教学工作，特制定此工作规范。</w:t>
      </w:r>
    </w:p>
    <w:p>
      <w:pPr>
        <w:widowControl/>
        <w:spacing w:line="360" w:lineRule="auto"/>
        <w:ind w:firstLine="411" w:firstLineChars="196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一、组织机构 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分管院长---科教（医务）处（科）---教研室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二、管理制度</w:t>
      </w:r>
    </w:p>
    <w:p>
      <w:pPr>
        <w:widowControl/>
        <w:spacing w:line="360" w:lineRule="auto"/>
        <w:ind w:firstLine="525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（一）教师行为规范</w:t>
      </w:r>
    </w:p>
    <w:p>
      <w:pPr>
        <w:widowControl/>
        <w:spacing w:line="360" w:lineRule="auto"/>
        <w:ind w:firstLine="525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（二）教学工作规范（备课、教案、讲稿、试讲、多媒体课件、命题、监考、阅卷等教研活动）</w:t>
      </w:r>
    </w:p>
    <w:p>
      <w:pPr>
        <w:widowControl/>
        <w:spacing w:line="360" w:lineRule="auto"/>
        <w:ind w:firstLine="525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（三）教研室主任职责</w:t>
      </w:r>
    </w:p>
    <w:p>
      <w:pPr>
        <w:widowControl/>
        <w:spacing w:line="360" w:lineRule="auto"/>
        <w:ind w:firstLine="525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（四）教研室秘书职责</w:t>
      </w:r>
    </w:p>
    <w:p>
      <w:pPr>
        <w:widowControl/>
        <w:spacing w:line="360" w:lineRule="auto"/>
        <w:ind w:firstLine="525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（五）教师职责（教授/主任医师、副教授/副主任医师、讲师/主治医师、助教/住院医师、见习助教/实习医师）</w:t>
      </w:r>
    </w:p>
    <w:p>
      <w:pPr>
        <w:widowControl/>
        <w:spacing w:line="360" w:lineRule="auto"/>
        <w:ind w:firstLine="525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（六）教学实习管理制度</w:t>
      </w:r>
    </w:p>
    <w:p>
      <w:pPr>
        <w:widowControl/>
        <w:spacing w:line="360" w:lineRule="auto"/>
        <w:ind w:firstLine="525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（七）临床医疗查房制度</w:t>
      </w:r>
    </w:p>
    <w:p>
      <w:pPr>
        <w:widowControl/>
        <w:spacing w:line="360" w:lineRule="auto"/>
        <w:ind w:firstLine="525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（八）教学查房制度</w:t>
      </w:r>
    </w:p>
    <w:p>
      <w:pPr>
        <w:widowControl/>
        <w:spacing w:line="360" w:lineRule="auto"/>
        <w:ind w:firstLine="525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（九）病历书写制度</w:t>
      </w:r>
    </w:p>
    <w:p>
      <w:pPr>
        <w:widowControl/>
        <w:spacing w:line="360" w:lineRule="auto"/>
        <w:ind w:firstLine="525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（十）教学、疑难及死亡病例讨论制度</w:t>
      </w:r>
    </w:p>
    <w:p>
      <w:pPr>
        <w:widowControl/>
        <w:spacing w:line="360" w:lineRule="auto"/>
        <w:ind w:firstLine="525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（十一）临床小讲课制度</w:t>
      </w:r>
    </w:p>
    <w:p>
      <w:pPr>
        <w:widowControl/>
        <w:spacing w:line="360" w:lineRule="auto"/>
        <w:ind w:firstLine="525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（十二）出科考试制度（技能与理论考试）</w:t>
      </w:r>
    </w:p>
    <w:p>
      <w:pPr>
        <w:widowControl/>
        <w:spacing w:line="360" w:lineRule="auto"/>
        <w:ind w:firstLine="525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（十三）教学及典型病例收集制度</w:t>
      </w:r>
    </w:p>
    <w:p>
      <w:pPr>
        <w:widowControl/>
        <w:spacing w:line="360" w:lineRule="auto"/>
        <w:ind w:firstLine="525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（十四）医德医风建设</w:t>
      </w:r>
    </w:p>
    <w:p>
      <w:pPr>
        <w:widowControl/>
        <w:spacing w:line="360" w:lineRule="auto"/>
        <w:ind w:firstLine="525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（十五）奖惩措施</w:t>
      </w:r>
    </w:p>
    <w:p>
      <w:pPr>
        <w:widowControl/>
        <w:spacing w:line="360" w:lineRule="auto"/>
        <w:ind w:firstLine="525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（十六）学科建设规划</w:t>
      </w:r>
    </w:p>
    <w:p>
      <w:pPr>
        <w:widowControl/>
        <w:spacing w:line="360" w:lineRule="auto"/>
        <w:ind w:firstLine="465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三、档案管理</w:t>
      </w:r>
    </w:p>
    <w:p>
      <w:pPr>
        <w:widowControl/>
        <w:spacing w:line="360" w:lineRule="auto"/>
        <w:ind w:firstLine="465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（一）教学档案 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1.上级文件、教学相关的规章制度；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2.教学大纲、年度工作计划、教学日志，教研室教学计划；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3.典型教案、讲稿；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4.教材、参考资料；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5.学生课程考试、考查成绩、试卷、试题标准答案及成绩分析；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6.教研室/科室学年工作总结，临床、教学经验总结；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7.教研室重要教学活动材料；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8.教学成果及教学论文材料；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9.教学改革与教学研究有关材料；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10.教研室教师获奖、受表彰及在学术团体任职情况。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（二）科研档案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1.科技文件资料；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2.科研课题立项，研究、总结资料；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3.科研成果资料；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4.专利项目材料；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5.科研经费使用，消耗材料；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6.科技学术交流，外事活动。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（三）其他档案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1.科室人员结构情况；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2.教研室/科室发展史、大事记；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3.教学效果调查和质量分析；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4.师资培养规划、计划及实施、检查结果等；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5.学术论文（含教师、学生）；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6.经费开支材料；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7.仪器设备基本情况。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32D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yxx</dc:creator>
  <cp:lastModifiedBy>yxx</cp:lastModifiedBy>
  <dcterms:modified xsi:type="dcterms:W3CDTF">2017-09-14T01:36:46Z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