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753A8">
      <w:pPr>
        <w:spacing w:line="700" w:lineRule="exact"/>
        <w:jc w:val="center"/>
        <w:rPr>
          <w:rFonts w:ascii="方正小标宋简体" w:eastAsia="方正小标宋简体"/>
          <w:b/>
          <w:bCs/>
          <w:spacing w:val="-14"/>
          <w:w w:val="85"/>
          <w:sz w:val="44"/>
          <w:szCs w:val="44"/>
        </w:rPr>
      </w:pPr>
      <w:r>
        <w:rPr>
          <w:rFonts w:hint="eastAsia" w:ascii="方正小标宋简体" w:eastAsia="方正小标宋简体"/>
          <w:b/>
          <w:bCs/>
          <w:spacing w:val="-14"/>
          <w:w w:val="85"/>
          <w:sz w:val="44"/>
          <w:szCs w:val="44"/>
        </w:rPr>
        <w:t>2024年度四川省科学技术奖提名公示情况表</w:t>
      </w:r>
    </w:p>
    <w:p w14:paraId="6364733B">
      <w:pPr>
        <w:spacing w:line="700" w:lineRule="exact"/>
        <w:jc w:val="center"/>
        <w:rPr>
          <w:rFonts w:ascii="方正小标宋简体" w:eastAsia="方正小标宋简体"/>
          <w:b/>
          <w:bCs/>
          <w:spacing w:val="-14"/>
          <w:w w:val="85"/>
          <w:sz w:val="44"/>
          <w:szCs w:val="44"/>
        </w:rPr>
      </w:pPr>
      <w:r>
        <w:rPr>
          <w:rFonts w:hint="eastAsia" w:ascii="方正小标宋简体" w:eastAsia="方正小标宋简体"/>
          <w:b/>
          <w:bCs/>
          <w:spacing w:val="-14"/>
          <w:w w:val="85"/>
          <w:sz w:val="44"/>
          <w:szCs w:val="44"/>
        </w:rPr>
        <w:t>（科技进步奖）</w:t>
      </w:r>
    </w:p>
    <w:p w14:paraId="15AEE8CB">
      <w:pPr>
        <w:spacing w:line="360" w:lineRule="auto"/>
        <w:jc w:val="center"/>
        <w:outlineLvl w:val="1"/>
        <w:rPr>
          <w:rFonts w:ascii="宋体" w:cs="Times New Roman"/>
          <w:b/>
          <w:color w:val="000000"/>
          <w:kern w:val="0"/>
          <w:sz w:val="28"/>
        </w:rPr>
      </w:pPr>
    </w:p>
    <w:p w14:paraId="76C1D7E7">
      <w:pPr>
        <w:spacing w:line="360" w:lineRule="auto"/>
        <w:jc w:val="center"/>
        <w:outlineLvl w:val="1"/>
        <w:rPr>
          <w:rFonts w:ascii="方正小标宋简体" w:eastAsia="方正小标宋简体"/>
          <w:spacing w:val="-14"/>
          <w:w w:val="85"/>
          <w:sz w:val="44"/>
          <w:szCs w:val="44"/>
        </w:rPr>
      </w:pPr>
      <w:r>
        <w:rPr>
          <w:rFonts w:hint="eastAsia" w:ascii="宋体" w:cs="Times New Roman"/>
          <w:b/>
          <w:color w:val="000000"/>
          <w:kern w:val="0"/>
          <w:sz w:val="28"/>
        </w:rPr>
        <w:t>一、项目基本情况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09"/>
        <w:gridCol w:w="7360"/>
      </w:tblGrid>
      <w:tr w14:paraId="32577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14:paraId="44A1457C">
            <w:pPr>
              <w:spacing w:line="390" w:lineRule="exact"/>
              <w:jc w:val="center"/>
              <w:rPr>
                <w:rFonts w:ascii="宋体" w:cs="Times New Roman"/>
                <w:color w:val="000000"/>
              </w:rPr>
            </w:pPr>
            <w:r>
              <w:rPr>
                <w:rFonts w:hint="eastAsia" w:ascii="宋体" w:cs="Times New Roman"/>
                <w:color w:val="000000"/>
              </w:rPr>
              <w:t>项目名称</w:t>
            </w:r>
          </w:p>
        </w:tc>
        <w:tc>
          <w:tcPr>
            <w:tcW w:w="7360" w:type="dxa"/>
            <w:tcBorders>
              <w:top w:val="single" w:color="000000" w:sz="4" w:space="0"/>
              <w:left w:val="single" w:color="000000" w:sz="4" w:space="0"/>
              <w:bottom w:val="single" w:color="000000" w:sz="4" w:space="0"/>
              <w:right w:val="single" w:color="000000" w:sz="4" w:space="0"/>
            </w:tcBorders>
            <w:noWrap/>
            <w:vAlign w:val="center"/>
          </w:tcPr>
          <w:p w14:paraId="755BF6B3">
            <w:pPr>
              <w:spacing w:line="390" w:lineRule="exact"/>
              <w:rPr>
                <w:rFonts w:ascii="宋体" w:cs="Times New Roman"/>
                <w:color w:val="000000"/>
              </w:rPr>
            </w:pPr>
            <w:r>
              <w:rPr>
                <w:rFonts w:hint="eastAsia" w:ascii="宋体" w:cs="Times New Roman"/>
                <w:color w:val="000000"/>
              </w:rPr>
              <w:t>抑制成纤维细胞过度增殖生物活性材料的研究及应用</w:t>
            </w:r>
          </w:p>
        </w:tc>
      </w:tr>
      <w:tr w14:paraId="77F04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14:paraId="03C47C5F">
            <w:pPr>
              <w:spacing w:line="390" w:lineRule="exact"/>
              <w:jc w:val="center"/>
              <w:rPr>
                <w:rFonts w:ascii="宋体" w:cs="Times New Roman"/>
                <w:color w:val="000000"/>
              </w:rPr>
            </w:pPr>
            <w:r>
              <w:rPr>
                <w:rFonts w:hint="eastAsia" w:ascii="宋体" w:cs="Times New Roman"/>
                <w:color w:val="000000"/>
              </w:rPr>
              <w:t>主要完成单位</w:t>
            </w:r>
          </w:p>
        </w:tc>
        <w:tc>
          <w:tcPr>
            <w:tcW w:w="7360" w:type="dxa"/>
            <w:tcBorders>
              <w:top w:val="single" w:color="000000" w:sz="4" w:space="0"/>
              <w:left w:val="single" w:color="000000" w:sz="4" w:space="0"/>
              <w:bottom w:val="single" w:color="000000" w:sz="4" w:space="0"/>
              <w:right w:val="single" w:color="000000" w:sz="4" w:space="0"/>
            </w:tcBorders>
            <w:noWrap/>
            <w:vAlign w:val="center"/>
          </w:tcPr>
          <w:p w14:paraId="33517D55">
            <w:pPr>
              <w:spacing w:line="390" w:lineRule="exact"/>
              <w:rPr>
                <w:rFonts w:ascii="宋体" w:cs="Times New Roman"/>
                <w:color w:val="000000"/>
              </w:rPr>
            </w:pPr>
            <w:r>
              <w:rPr>
                <w:rFonts w:hint="eastAsia" w:ascii="宋体" w:cs="Times New Roman"/>
                <w:color w:val="000000"/>
              </w:rPr>
              <w:t>川北医学院；中国科学院成都有机化学有限公司</w:t>
            </w:r>
          </w:p>
        </w:tc>
      </w:tr>
      <w:tr w14:paraId="75E22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14:paraId="784566CC">
            <w:pPr>
              <w:spacing w:line="390" w:lineRule="exact"/>
              <w:jc w:val="center"/>
              <w:rPr>
                <w:rFonts w:ascii="宋体" w:cs="Times New Roman"/>
                <w:color w:val="000000"/>
              </w:rPr>
            </w:pPr>
            <w:r>
              <w:rPr>
                <w:rFonts w:hint="eastAsia" w:ascii="宋体" w:cs="Times New Roman"/>
                <w:color w:val="000000"/>
              </w:rPr>
              <w:t>主要完成人</w:t>
            </w:r>
          </w:p>
        </w:tc>
        <w:tc>
          <w:tcPr>
            <w:tcW w:w="7360" w:type="dxa"/>
            <w:tcBorders>
              <w:top w:val="single" w:color="000000" w:sz="4" w:space="0"/>
              <w:left w:val="single" w:color="000000" w:sz="4" w:space="0"/>
              <w:bottom w:val="single" w:color="000000" w:sz="4" w:space="0"/>
              <w:right w:val="single" w:color="000000" w:sz="4" w:space="0"/>
            </w:tcBorders>
            <w:noWrap/>
            <w:vAlign w:val="center"/>
          </w:tcPr>
          <w:p w14:paraId="23728977">
            <w:pPr>
              <w:spacing w:line="390" w:lineRule="exact"/>
              <w:rPr>
                <w:rFonts w:hint="eastAsia" w:ascii="宋体" w:cs="Times New Roman"/>
                <w:color w:val="000000"/>
              </w:rPr>
            </w:pPr>
            <w:r>
              <w:rPr>
                <w:rFonts w:hint="eastAsia" w:ascii="宋体" w:cs="Times New Roman"/>
                <w:color w:val="000000"/>
              </w:rPr>
              <w:t>王冰；熊成东；陈栋梁；冯成敏；郑延延；董军</w:t>
            </w:r>
          </w:p>
        </w:tc>
      </w:tr>
      <w:tr w14:paraId="2A0D6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1" w:hRule="atLeast"/>
        </w:trPr>
        <w:tc>
          <w:tcPr>
            <w:tcW w:w="1609" w:type="dxa"/>
            <w:tcBorders>
              <w:top w:val="single" w:color="auto" w:sz="4" w:space="0"/>
              <w:left w:val="single" w:color="000000" w:sz="4" w:space="0"/>
              <w:bottom w:val="single" w:color="000000" w:sz="4" w:space="0"/>
              <w:right w:val="single" w:color="000000" w:sz="4" w:space="0"/>
            </w:tcBorders>
            <w:noWrap/>
            <w:vAlign w:val="center"/>
          </w:tcPr>
          <w:p w14:paraId="56A448D4">
            <w:pPr>
              <w:spacing w:line="390" w:lineRule="exact"/>
              <w:jc w:val="center"/>
              <w:rPr>
                <w:rFonts w:ascii="宋体" w:cs="Times New Roman"/>
                <w:color w:val="000000"/>
              </w:rPr>
            </w:pPr>
            <w:r>
              <w:rPr>
                <w:rFonts w:hint="eastAsia" w:ascii="宋体" w:cs="Times New Roman"/>
                <w:color w:val="000000"/>
              </w:rPr>
              <w:t>项目简介</w:t>
            </w:r>
          </w:p>
        </w:tc>
        <w:tc>
          <w:tcPr>
            <w:tcW w:w="7360" w:type="dxa"/>
            <w:tcBorders>
              <w:top w:val="single" w:color="auto" w:sz="4" w:space="0"/>
              <w:left w:val="single" w:color="000000" w:sz="4" w:space="0"/>
              <w:bottom w:val="single" w:color="000000" w:sz="4" w:space="0"/>
              <w:right w:val="single" w:color="000000" w:sz="4" w:space="0"/>
            </w:tcBorders>
            <w:noWrap/>
          </w:tcPr>
          <w:p w14:paraId="46C50686">
            <w:pPr>
              <w:pStyle w:val="5"/>
              <w:spacing w:line="240" w:lineRule="auto"/>
              <w:ind w:firstLine="420"/>
              <w:rPr>
                <w:rFonts w:hint="eastAsia"/>
                <w:sz w:val="21"/>
                <w:szCs w:val="21"/>
              </w:rPr>
            </w:pPr>
            <w:r>
              <w:rPr>
                <w:rFonts w:hint="eastAsia"/>
                <w:sz w:val="21"/>
                <w:szCs w:val="21"/>
              </w:rPr>
              <w:t>成纤维细胞在机体损伤修复期不受控的持续激活会导致细胞外基质(ECM)过度产生，从而引发损伤组织间纤维粘连如宫腔粘连、腹腔粘连及纤维化并发症如瘢痕增生等。这些并发症严重影响患者的生活质量且需耗费巨大的医疗费用，且目前临床仍缺乏有效的解决手段。为此，项目组围绕成纤维细胞过度增殖可能导致的多种病理性并发症的防治展开工作,设计并制备了可抑制成纤维细胞过度增殖的生物活性大分子，并对其进行了系列研究测试。形成如下成果：</w:t>
            </w:r>
          </w:p>
          <w:p w14:paraId="0F98193A">
            <w:pPr>
              <w:pStyle w:val="5"/>
              <w:spacing w:line="240" w:lineRule="auto"/>
              <w:ind w:firstLine="420"/>
              <w:rPr>
                <w:rFonts w:hint="eastAsia"/>
                <w:sz w:val="21"/>
                <w:szCs w:val="21"/>
              </w:rPr>
            </w:pPr>
            <w:r>
              <w:rPr>
                <w:rFonts w:hint="eastAsia"/>
                <w:sz w:val="21"/>
                <w:szCs w:val="21"/>
              </w:rPr>
              <w:t>1. 揭示了生物活性材料的降解产物L-苯丙氨酸(L-Phe)与细胞外Ca2+协同激活钙离子敏感受体(CaSR)，引发成纤维细胞内质网途径凋亡及G1期阻滞的作用机制。本项目研发的两个生物活性大分子聚(L-苯丙氨酸-co-对氧环己酮) (PDPA)和聚(乙二醇-b-L-苯丙氨酸) (PEBP)可通过降解持续缓慢释放L-Phe, 长期抑制作用部位成纤维细胞的过度增殖。L-Phe对CaSR的协同激活作用来源其苯环、氨基等在相关结构域通过π-π堆积、氢键等弱相互作用对CaSR空间构象的改变。</w:t>
            </w:r>
          </w:p>
          <w:p w14:paraId="590C71AD">
            <w:pPr>
              <w:pStyle w:val="5"/>
              <w:spacing w:line="240" w:lineRule="auto"/>
              <w:ind w:firstLine="420"/>
              <w:rPr>
                <w:rFonts w:hint="eastAsia"/>
                <w:sz w:val="21"/>
                <w:szCs w:val="21"/>
              </w:rPr>
            </w:pPr>
            <w:r>
              <w:rPr>
                <w:rFonts w:hint="eastAsia"/>
                <w:sz w:val="21"/>
                <w:szCs w:val="21"/>
              </w:rPr>
              <w:t>2. 项目研发了PDPA膜和颗粒、PEBP凝胶等生物活性材料，将其应用于宫腔内膜刮除、腹壁-盲肠磨损、感染致腹膜纤维化及瘢痕增生模型，由于其可对应用部位成纤维细胞的增殖产生抑制作用，故这些生物活性材料对粘连、腹膜纤维化、瘢痕增生等并发症具有较好的治疗效果。特别是PEBP凝胶在抑制宫腔粘连的同时提高了纤维化子宫胚胎植入成功率。</w:t>
            </w:r>
          </w:p>
          <w:p w14:paraId="4D71EF1C">
            <w:pPr>
              <w:pStyle w:val="5"/>
              <w:spacing w:line="240" w:lineRule="auto"/>
              <w:ind w:firstLine="420"/>
              <w:rPr>
                <w:rFonts w:hint="eastAsia"/>
                <w:sz w:val="21"/>
                <w:szCs w:val="21"/>
              </w:rPr>
            </w:pPr>
            <w:r>
              <w:rPr>
                <w:rFonts w:hint="eastAsia"/>
                <w:sz w:val="21"/>
                <w:szCs w:val="21"/>
              </w:rPr>
              <w:t>3. 研发出PDPA多层复合膜即PDPA成纤维细胞增殖抑制层、致密隔离层、及活性羟基磷灰石骨组织再生诱导层。将该复合膜应用于口腔骨缺损部位，复合膜的PDPA层可对骨缺损部位结缔组织过度增生起到抑制作用，主动为骨再生获取空间，再结合骨组织再生诱导层对骨再生的诱导作用，实现了口腔复杂环境下的快速骨重建。</w:t>
            </w:r>
          </w:p>
          <w:p w14:paraId="6E45E5F4">
            <w:pPr>
              <w:pStyle w:val="5"/>
              <w:spacing w:line="240" w:lineRule="auto"/>
              <w:ind w:firstLine="0" w:firstLineChars="0"/>
              <w:rPr>
                <w:sz w:val="21"/>
                <w:szCs w:val="21"/>
              </w:rPr>
            </w:pPr>
            <w:r>
              <w:rPr>
                <w:rFonts w:hint="eastAsia"/>
                <w:sz w:val="21"/>
                <w:szCs w:val="21"/>
              </w:rPr>
              <w:t>本项目主要研究成果在国内外专业期刊发表研究论文25篇，其中 23篇 SCI 英文影响因子合计120.8分，授权发明专利2项，培养博、硕士研究生10余名。此外，项目成果研究成果被多位业内专家在论文中引用、评述：复旦大学葛均波院士在综述中肯定了我们PDPA膜构建过程中PLGA组分对PLCL的改性作用(Materials &amp; Designs, 2022, 23: 111197)、韩国延世大学Sung-Hwan Choi教授在论文中指出我们的PDPA复合膜赋予了骨组织再生诱导膜生物活性(Nature Communication, 2023, 14: 7687)、北京航空航天大学樊喻波教授在综述中指出我们PDPA、PEBP大分子前药可在无显著副作用的情况下抑制粘连的发生(Bioactive Materials, 2023, 26: 387-412)。以上业内专家对项目成果的肯定也彰显了本项目的研究价值。生物活性材料PDPA、PEBP被多家生物技术公司应用在细胞提取及腹腔动物实验领域以排除成纤维细胞及器官粘连的影响同时被多家医药、医疗器械公司应用并将其纳入相关产品开发中，并签署转化意向协议1项，技术转让（专利实施许可）合同1项，显示了这两种材料的应用价值。</w:t>
            </w:r>
          </w:p>
        </w:tc>
      </w:tr>
    </w:tbl>
    <w:p w14:paraId="78600443">
      <w:pPr>
        <w:spacing w:line="360" w:lineRule="auto"/>
        <w:jc w:val="center"/>
        <w:rPr>
          <w:rFonts w:ascii="宋体" w:cs="Times New Roman"/>
          <w:b/>
          <w:bCs/>
          <w:color w:val="000000"/>
          <w:kern w:val="0"/>
          <w:sz w:val="28"/>
        </w:rPr>
      </w:pPr>
    </w:p>
    <w:p w14:paraId="22209A8F">
      <w:pPr>
        <w:spacing w:line="360" w:lineRule="auto"/>
        <w:jc w:val="center"/>
        <w:rPr>
          <w:rFonts w:ascii="宋体" w:cs="Times New Roman"/>
          <w:b/>
          <w:bCs/>
          <w:color w:val="000000"/>
          <w:kern w:val="0"/>
          <w:sz w:val="28"/>
        </w:rPr>
      </w:pPr>
    </w:p>
    <w:p w14:paraId="668A6E31">
      <w:pPr>
        <w:spacing w:line="360" w:lineRule="auto"/>
        <w:jc w:val="center"/>
        <w:rPr>
          <w:rFonts w:ascii="宋体" w:cs="Times New Roman"/>
          <w:b/>
          <w:bCs/>
          <w:color w:val="000000"/>
          <w:kern w:val="0"/>
          <w:sz w:val="28"/>
        </w:rPr>
      </w:pPr>
    </w:p>
    <w:p w14:paraId="3A879AA7">
      <w:pPr>
        <w:spacing w:line="360" w:lineRule="auto"/>
        <w:jc w:val="center"/>
        <w:rPr>
          <w:rFonts w:ascii="宋体" w:cs="Times New Roman"/>
          <w:b/>
          <w:bCs/>
          <w:color w:val="000000"/>
          <w:kern w:val="0"/>
          <w:sz w:val="28"/>
        </w:rPr>
      </w:pPr>
    </w:p>
    <w:p w14:paraId="0E9473AB">
      <w:pPr>
        <w:spacing w:line="360" w:lineRule="auto"/>
        <w:jc w:val="center"/>
        <w:rPr>
          <w:rFonts w:ascii="宋体" w:cs="Times New Roman"/>
          <w:b/>
          <w:bCs/>
          <w:color w:val="000000"/>
          <w:kern w:val="0"/>
          <w:sz w:val="28"/>
        </w:rPr>
      </w:pPr>
    </w:p>
    <w:p w14:paraId="02979D15">
      <w:pPr>
        <w:spacing w:line="360" w:lineRule="auto"/>
        <w:jc w:val="center"/>
        <w:rPr>
          <w:rFonts w:ascii="宋体" w:cs="Times New Roman"/>
          <w:b/>
          <w:bCs/>
          <w:color w:val="000000"/>
          <w:kern w:val="0"/>
          <w:sz w:val="28"/>
        </w:rPr>
      </w:pPr>
    </w:p>
    <w:p w14:paraId="664F2838">
      <w:pPr>
        <w:spacing w:line="360" w:lineRule="auto"/>
        <w:jc w:val="center"/>
        <w:rPr>
          <w:rFonts w:ascii="宋体" w:cs="Times New Roman"/>
          <w:b/>
          <w:bCs/>
          <w:color w:val="000000"/>
          <w:kern w:val="0"/>
          <w:sz w:val="28"/>
        </w:rPr>
      </w:pPr>
    </w:p>
    <w:p w14:paraId="3AEC2E5A">
      <w:pPr>
        <w:spacing w:line="360" w:lineRule="auto"/>
        <w:jc w:val="center"/>
        <w:rPr>
          <w:rFonts w:ascii="宋体" w:cs="Times New Roman"/>
          <w:b/>
          <w:bCs/>
          <w:color w:val="000000"/>
          <w:kern w:val="0"/>
          <w:sz w:val="28"/>
        </w:rPr>
      </w:pPr>
    </w:p>
    <w:p w14:paraId="4ED72136">
      <w:pPr>
        <w:spacing w:line="360" w:lineRule="auto"/>
        <w:jc w:val="center"/>
        <w:rPr>
          <w:rFonts w:ascii="宋体" w:cs="Times New Roman"/>
          <w:b/>
          <w:bCs/>
          <w:color w:val="000000"/>
          <w:kern w:val="0"/>
          <w:sz w:val="28"/>
        </w:rPr>
      </w:pPr>
    </w:p>
    <w:p w14:paraId="5A648297">
      <w:pPr>
        <w:spacing w:line="360" w:lineRule="auto"/>
        <w:jc w:val="center"/>
        <w:rPr>
          <w:rFonts w:ascii="宋体" w:cs="Times New Roman"/>
          <w:b/>
          <w:color w:val="000000"/>
          <w:kern w:val="0"/>
          <w:sz w:val="28"/>
        </w:rPr>
      </w:pPr>
      <w:r>
        <w:rPr>
          <w:rFonts w:hint="eastAsia" w:ascii="宋体" w:cs="Times New Roman"/>
          <w:b/>
          <w:bCs/>
          <w:color w:val="000000"/>
          <w:kern w:val="0"/>
          <w:sz w:val="28"/>
        </w:rPr>
        <w:t>二</w:t>
      </w:r>
      <w:r>
        <w:rPr>
          <w:rFonts w:ascii="宋体" w:cs="Times New Roman"/>
          <w:b/>
          <w:bCs/>
          <w:color w:val="000000"/>
          <w:kern w:val="0"/>
          <w:sz w:val="28"/>
        </w:rPr>
        <w:t>、</w:t>
      </w:r>
      <w:r>
        <w:rPr>
          <w:rFonts w:ascii="宋体" w:cs="Times New Roman"/>
          <w:b/>
          <w:color w:val="000000"/>
          <w:kern w:val="0"/>
          <w:sz w:val="28"/>
        </w:rPr>
        <w:t>提名</w:t>
      </w:r>
      <w:r>
        <w:rPr>
          <w:rFonts w:hint="eastAsia" w:ascii="宋体" w:cs="Times New Roman"/>
          <w:b/>
          <w:color w:val="000000"/>
          <w:kern w:val="0"/>
          <w:sz w:val="28"/>
        </w:rPr>
        <w:t>单位</w:t>
      </w:r>
      <w:r>
        <w:rPr>
          <w:rFonts w:ascii="宋体" w:cs="Times New Roman"/>
          <w:b/>
          <w:color w:val="000000"/>
          <w:kern w:val="0"/>
          <w:sz w:val="28"/>
        </w:rPr>
        <w:t>意见</w:t>
      </w:r>
    </w:p>
    <w:tbl>
      <w:tblPr>
        <w:tblStyle w:val="12"/>
        <w:tblW w:w="890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4481"/>
        <w:gridCol w:w="1091"/>
        <w:gridCol w:w="2114"/>
      </w:tblGrid>
      <w:tr w14:paraId="619C79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15" w:type="dxa"/>
            <w:tcBorders>
              <w:top w:val="single" w:color="auto" w:sz="8" w:space="0"/>
              <w:left w:val="single" w:color="auto" w:sz="8" w:space="0"/>
              <w:bottom w:val="single" w:color="auto" w:sz="8" w:space="0"/>
              <w:right w:val="single" w:color="auto" w:sz="8" w:space="0"/>
            </w:tcBorders>
            <w:noWrap/>
            <w:vAlign w:val="center"/>
          </w:tcPr>
          <w:p w14:paraId="6ECC9492">
            <w:pPr>
              <w:jc w:val="center"/>
              <w:rPr>
                <w:rFonts w:ascii="宋体" w:cs="Times New Roman"/>
                <w:color w:val="000000"/>
              </w:rPr>
            </w:pPr>
            <w:r>
              <w:rPr>
                <w:rFonts w:hint="eastAsia" w:ascii="宋体" w:cs="Times New Roman"/>
                <w:color w:val="000000"/>
              </w:rPr>
              <w:t>提名单位</w:t>
            </w:r>
          </w:p>
        </w:tc>
        <w:tc>
          <w:tcPr>
            <w:tcW w:w="7686" w:type="dxa"/>
            <w:gridSpan w:val="3"/>
            <w:tcBorders>
              <w:top w:val="single" w:color="auto" w:sz="8" w:space="0"/>
              <w:left w:val="single" w:color="auto" w:sz="8" w:space="0"/>
              <w:bottom w:val="single" w:color="auto" w:sz="8" w:space="0"/>
              <w:right w:val="single" w:color="auto" w:sz="8" w:space="0"/>
            </w:tcBorders>
            <w:noWrap/>
            <w:vAlign w:val="center"/>
          </w:tcPr>
          <w:p w14:paraId="1FCC572B">
            <w:pPr>
              <w:ind w:firstLine="420" w:firstLineChars="200"/>
              <w:jc w:val="center"/>
              <w:rPr>
                <w:rFonts w:hint="default" w:ascii="宋体" w:eastAsia="宋体" w:cs="Times New Roman"/>
                <w:color w:val="000000"/>
                <w:lang w:val="en-US" w:eastAsia="zh-CN"/>
              </w:rPr>
            </w:pPr>
            <w:r>
              <w:rPr>
                <w:rFonts w:hint="eastAsia" w:ascii="宋体" w:cs="Times New Roman"/>
                <w:color w:val="000000"/>
                <w:lang w:val="en-US" w:eastAsia="zh-CN"/>
              </w:rPr>
              <w:t>四川省教育厅</w:t>
            </w:r>
          </w:p>
        </w:tc>
      </w:tr>
      <w:tr w14:paraId="2C4DA2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7" w:hRule="exact"/>
          <w:jc w:val="center"/>
        </w:trPr>
        <w:tc>
          <w:tcPr>
            <w:tcW w:w="1215" w:type="dxa"/>
            <w:tcBorders>
              <w:top w:val="single" w:color="auto" w:sz="4" w:space="0"/>
              <w:left w:val="single" w:color="auto" w:sz="8" w:space="0"/>
              <w:bottom w:val="single" w:color="auto" w:sz="8" w:space="0"/>
              <w:right w:val="single" w:color="auto" w:sz="8" w:space="0"/>
            </w:tcBorders>
            <w:noWrap/>
            <w:vAlign w:val="center"/>
          </w:tcPr>
          <w:p w14:paraId="53547E21">
            <w:pPr>
              <w:jc w:val="center"/>
              <w:rPr>
                <w:rFonts w:ascii="宋体" w:cs="Times New Roman"/>
                <w:color w:val="000000"/>
              </w:rPr>
            </w:pPr>
            <w:r>
              <w:rPr>
                <w:rFonts w:hint="eastAsia" w:ascii="宋体" w:cs="Times New Roman"/>
                <w:color w:val="000000"/>
              </w:rPr>
              <w:t>通讯地址</w:t>
            </w:r>
          </w:p>
        </w:tc>
        <w:tc>
          <w:tcPr>
            <w:tcW w:w="4481" w:type="dxa"/>
            <w:tcBorders>
              <w:top w:val="single" w:color="auto" w:sz="4" w:space="0"/>
              <w:left w:val="single" w:color="auto" w:sz="8" w:space="0"/>
              <w:bottom w:val="single" w:color="auto" w:sz="8" w:space="0"/>
              <w:right w:val="single" w:color="auto" w:sz="8" w:space="0"/>
            </w:tcBorders>
            <w:noWrap/>
            <w:vAlign w:val="center"/>
          </w:tcPr>
          <w:p w14:paraId="25615420">
            <w:pPr>
              <w:ind w:firstLine="420" w:firstLineChars="200"/>
              <w:jc w:val="center"/>
              <w:rPr>
                <w:rFonts w:ascii="宋体" w:cs="Times New Roman"/>
                <w:color w:val="000000"/>
              </w:rPr>
            </w:pPr>
            <w:r>
              <w:rPr>
                <w:rFonts w:hint="eastAsia" w:ascii="宋体" w:cs="Times New Roman"/>
                <w:color w:val="000000"/>
              </w:rPr>
              <w:t>四川省成都市青羊区陕西街26号</w:t>
            </w:r>
          </w:p>
        </w:tc>
        <w:tc>
          <w:tcPr>
            <w:tcW w:w="1091" w:type="dxa"/>
            <w:tcBorders>
              <w:top w:val="single" w:color="auto" w:sz="4" w:space="0"/>
              <w:left w:val="single" w:color="auto" w:sz="8" w:space="0"/>
              <w:bottom w:val="single" w:color="auto" w:sz="8" w:space="0"/>
              <w:right w:val="single" w:color="auto" w:sz="8" w:space="0"/>
            </w:tcBorders>
            <w:noWrap/>
            <w:vAlign w:val="center"/>
          </w:tcPr>
          <w:p w14:paraId="561D7B9D">
            <w:pPr>
              <w:jc w:val="center"/>
              <w:rPr>
                <w:rFonts w:ascii="宋体" w:cs="Times New Roman"/>
                <w:color w:val="000000"/>
              </w:rPr>
            </w:pPr>
            <w:r>
              <w:rPr>
                <w:rFonts w:hint="eastAsia" w:ascii="宋体" w:cs="Times New Roman"/>
                <w:color w:val="000000"/>
              </w:rPr>
              <w:t>邮政编码</w:t>
            </w:r>
          </w:p>
        </w:tc>
        <w:tc>
          <w:tcPr>
            <w:tcW w:w="2114" w:type="dxa"/>
            <w:tcBorders>
              <w:top w:val="single" w:color="auto" w:sz="4" w:space="0"/>
              <w:left w:val="single" w:color="auto" w:sz="8" w:space="0"/>
              <w:bottom w:val="single" w:color="auto" w:sz="8" w:space="0"/>
              <w:right w:val="single" w:color="auto" w:sz="8" w:space="0"/>
            </w:tcBorders>
            <w:noWrap/>
            <w:vAlign w:val="center"/>
          </w:tcPr>
          <w:p w14:paraId="6CAE6F3A">
            <w:pPr>
              <w:jc w:val="center"/>
              <w:rPr>
                <w:rFonts w:ascii="宋体" w:cs="Times New Roman"/>
                <w:color w:val="000000"/>
              </w:rPr>
            </w:pPr>
            <w:r>
              <w:rPr>
                <w:rFonts w:hint="eastAsia" w:ascii="Times New Roman" w:hAnsi="Times New Roman" w:cs="Times New Roman"/>
                <w:color w:val="000000"/>
              </w:rPr>
              <w:t>610041</w:t>
            </w:r>
          </w:p>
        </w:tc>
      </w:tr>
      <w:tr w14:paraId="5EAECA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15" w:type="dxa"/>
            <w:tcBorders>
              <w:top w:val="single" w:color="auto" w:sz="4" w:space="0"/>
              <w:left w:val="single" w:color="auto" w:sz="8" w:space="0"/>
              <w:bottom w:val="single" w:color="auto" w:sz="8" w:space="0"/>
              <w:right w:val="single" w:color="auto" w:sz="8" w:space="0"/>
            </w:tcBorders>
            <w:noWrap/>
            <w:vAlign w:val="center"/>
          </w:tcPr>
          <w:p w14:paraId="4550B673">
            <w:pPr>
              <w:jc w:val="center"/>
              <w:rPr>
                <w:rFonts w:ascii="宋体" w:cs="Times New Roman"/>
                <w:color w:val="000000"/>
              </w:rPr>
            </w:pPr>
            <w:r>
              <w:rPr>
                <w:rFonts w:hint="eastAsia" w:ascii="宋体" w:cs="Times New Roman"/>
                <w:color w:val="000000"/>
              </w:rPr>
              <w:t>联 系 人</w:t>
            </w:r>
          </w:p>
        </w:tc>
        <w:tc>
          <w:tcPr>
            <w:tcW w:w="4481" w:type="dxa"/>
            <w:tcBorders>
              <w:top w:val="single" w:color="auto" w:sz="4" w:space="0"/>
              <w:left w:val="single" w:color="auto" w:sz="8" w:space="0"/>
              <w:bottom w:val="single" w:color="auto" w:sz="8" w:space="0"/>
              <w:right w:val="single" w:color="auto" w:sz="8" w:space="0"/>
            </w:tcBorders>
            <w:noWrap/>
            <w:vAlign w:val="center"/>
          </w:tcPr>
          <w:p w14:paraId="2CBF4652">
            <w:pPr>
              <w:ind w:firstLine="420" w:firstLineChars="200"/>
              <w:jc w:val="center"/>
              <w:rPr>
                <w:rFonts w:ascii="宋体" w:cs="Times New Roman"/>
                <w:color w:val="000000"/>
              </w:rPr>
            </w:pPr>
            <w:r>
              <w:rPr>
                <w:rFonts w:hint="eastAsia" w:ascii="宋体" w:cs="Times New Roman"/>
                <w:color w:val="000000"/>
              </w:rPr>
              <w:t>刘东</w:t>
            </w:r>
          </w:p>
        </w:tc>
        <w:tc>
          <w:tcPr>
            <w:tcW w:w="1091" w:type="dxa"/>
            <w:tcBorders>
              <w:top w:val="single" w:color="auto" w:sz="4" w:space="0"/>
              <w:left w:val="single" w:color="auto" w:sz="8" w:space="0"/>
              <w:bottom w:val="single" w:color="auto" w:sz="8" w:space="0"/>
              <w:right w:val="single" w:color="auto" w:sz="8" w:space="0"/>
            </w:tcBorders>
            <w:noWrap/>
            <w:vAlign w:val="center"/>
          </w:tcPr>
          <w:p w14:paraId="645C8A05">
            <w:pPr>
              <w:jc w:val="center"/>
              <w:rPr>
                <w:rFonts w:ascii="宋体" w:cs="Times New Roman"/>
                <w:color w:val="000000"/>
              </w:rPr>
            </w:pPr>
            <w:r>
              <w:rPr>
                <w:rFonts w:hint="eastAsia" w:ascii="宋体" w:cs="Times New Roman"/>
                <w:color w:val="000000"/>
              </w:rPr>
              <w:t>联系电话</w:t>
            </w:r>
          </w:p>
        </w:tc>
        <w:tc>
          <w:tcPr>
            <w:tcW w:w="2114" w:type="dxa"/>
            <w:tcBorders>
              <w:top w:val="single" w:color="auto" w:sz="4" w:space="0"/>
              <w:left w:val="single" w:color="auto" w:sz="8" w:space="0"/>
              <w:bottom w:val="single" w:color="auto" w:sz="8" w:space="0"/>
              <w:right w:val="single" w:color="auto" w:sz="8" w:space="0"/>
            </w:tcBorders>
            <w:noWrap/>
            <w:vAlign w:val="center"/>
          </w:tcPr>
          <w:p w14:paraId="7DDAF9C5">
            <w:pPr>
              <w:jc w:val="center"/>
              <w:rPr>
                <w:rFonts w:ascii="宋体" w:cs="Times New Roman"/>
                <w:color w:val="000000"/>
              </w:rPr>
            </w:pPr>
            <w:r>
              <w:rPr>
                <w:rFonts w:hint="eastAsia" w:ascii="Times New Roman" w:hAnsi="Times New Roman" w:cs="Times New Roman"/>
                <w:color w:val="000000"/>
              </w:rPr>
              <w:t>（028）86116034</w:t>
            </w:r>
          </w:p>
        </w:tc>
      </w:tr>
      <w:tr w14:paraId="0C217C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15" w:type="dxa"/>
            <w:tcBorders>
              <w:top w:val="single" w:color="auto" w:sz="4" w:space="0"/>
              <w:left w:val="single" w:color="auto" w:sz="8" w:space="0"/>
              <w:bottom w:val="single" w:color="auto" w:sz="8" w:space="0"/>
              <w:right w:val="single" w:color="auto" w:sz="8" w:space="0"/>
            </w:tcBorders>
            <w:noWrap/>
            <w:vAlign w:val="center"/>
          </w:tcPr>
          <w:p w14:paraId="66D1BD21">
            <w:pPr>
              <w:jc w:val="center"/>
              <w:rPr>
                <w:rFonts w:ascii="宋体" w:cs="Times New Roman"/>
                <w:color w:val="000000"/>
              </w:rPr>
            </w:pPr>
            <w:r>
              <w:rPr>
                <w:rFonts w:hint="eastAsia" w:ascii="宋体" w:cs="Times New Roman"/>
                <w:color w:val="000000"/>
              </w:rPr>
              <w:t>电子邮箱</w:t>
            </w:r>
          </w:p>
        </w:tc>
        <w:tc>
          <w:tcPr>
            <w:tcW w:w="4481" w:type="dxa"/>
            <w:tcBorders>
              <w:top w:val="single" w:color="auto" w:sz="4" w:space="0"/>
              <w:left w:val="single" w:color="auto" w:sz="8" w:space="0"/>
              <w:bottom w:val="single" w:color="auto" w:sz="8" w:space="0"/>
              <w:right w:val="single" w:color="auto" w:sz="8" w:space="0"/>
            </w:tcBorders>
            <w:noWrap/>
            <w:vAlign w:val="center"/>
          </w:tcPr>
          <w:p w14:paraId="20BC631B">
            <w:pPr>
              <w:ind w:firstLine="420" w:firstLineChars="200"/>
              <w:jc w:val="center"/>
              <w:rPr>
                <w:rFonts w:ascii="宋体" w:cs="Times New Roman"/>
                <w:color w:val="000000"/>
              </w:rPr>
            </w:pPr>
            <w:r>
              <w:rPr>
                <w:rFonts w:hint="eastAsia" w:ascii="Times New Roman" w:hAnsi="Times New Roman" w:cs="Times New Roman"/>
                <w:color w:val="000000"/>
              </w:rPr>
              <w:t>kjc8611</w:t>
            </w:r>
            <w:r>
              <w:rPr>
                <w:rFonts w:hint="eastAsia" w:ascii="Times New Roman" w:hAnsi="Times New Roman" w:cs="Times New Roman"/>
                <w:color w:val="000000"/>
                <w:lang w:val="en-US" w:eastAsia="zh-CN"/>
              </w:rPr>
              <w:t>6034</w:t>
            </w:r>
            <w:bookmarkStart w:id="0" w:name="_GoBack"/>
            <w:bookmarkEnd w:id="0"/>
            <w:r>
              <w:rPr>
                <w:rFonts w:hint="eastAsia" w:ascii="Times New Roman" w:hAnsi="Times New Roman" w:cs="Times New Roman"/>
                <w:color w:val="000000"/>
              </w:rPr>
              <w:t>@163.com</w:t>
            </w:r>
          </w:p>
        </w:tc>
        <w:tc>
          <w:tcPr>
            <w:tcW w:w="1091" w:type="dxa"/>
            <w:tcBorders>
              <w:top w:val="single" w:color="auto" w:sz="4" w:space="0"/>
              <w:left w:val="single" w:color="auto" w:sz="8" w:space="0"/>
              <w:bottom w:val="single" w:color="auto" w:sz="8" w:space="0"/>
              <w:right w:val="single" w:color="auto" w:sz="8" w:space="0"/>
            </w:tcBorders>
            <w:noWrap/>
            <w:vAlign w:val="center"/>
          </w:tcPr>
          <w:p w14:paraId="0B2B942B">
            <w:pPr>
              <w:jc w:val="center"/>
              <w:rPr>
                <w:rFonts w:ascii="宋体" w:cs="Times New Roman"/>
                <w:color w:val="000000"/>
              </w:rPr>
            </w:pPr>
            <w:r>
              <w:rPr>
                <w:rFonts w:hint="eastAsia" w:ascii="宋体" w:cs="Times New Roman"/>
                <w:color w:val="000000"/>
              </w:rPr>
              <w:t>传    真</w:t>
            </w:r>
          </w:p>
        </w:tc>
        <w:tc>
          <w:tcPr>
            <w:tcW w:w="2114" w:type="dxa"/>
            <w:tcBorders>
              <w:top w:val="single" w:color="auto" w:sz="4" w:space="0"/>
              <w:left w:val="single" w:color="auto" w:sz="8" w:space="0"/>
              <w:bottom w:val="single" w:color="auto" w:sz="8" w:space="0"/>
              <w:right w:val="single" w:color="auto" w:sz="8" w:space="0"/>
            </w:tcBorders>
            <w:noWrap/>
            <w:vAlign w:val="center"/>
          </w:tcPr>
          <w:p w14:paraId="00A3B905">
            <w:pPr>
              <w:jc w:val="center"/>
              <w:rPr>
                <w:rFonts w:ascii="宋体" w:cs="Times New Roman"/>
                <w:color w:val="000000"/>
              </w:rPr>
            </w:pPr>
            <w:r>
              <w:rPr>
                <w:rFonts w:hint="eastAsia" w:ascii="Times New Roman" w:hAnsi="Times New Roman" w:cs="Times New Roman"/>
                <w:color w:val="000000"/>
              </w:rPr>
              <w:t>（028）86116034</w:t>
            </w:r>
          </w:p>
        </w:tc>
      </w:tr>
      <w:tr w14:paraId="1AA9C1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21" w:hRule="atLeast"/>
          <w:jc w:val="center"/>
        </w:trPr>
        <w:tc>
          <w:tcPr>
            <w:tcW w:w="8901" w:type="dxa"/>
            <w:gridSpan w:val="4"/>
            <w:tcBorders>
              <w:top w:val="single" w:color="auto" w:sz="4" w:space="0"/>
              <w:left w:val="single" w:color="auto" w:sz="8" w:space="0"/>
              <w:bottom w:val="single" w:color="auto" w:sz="8" w:space="0"/>
              <w:right w:val="single" w:color="auto" w:sz="8" w:space="0"/>
            </w:tcBorders>
            <w:noWrap/>
          </w:tcPr>
          <w:p w14:paraId="447B96E4">
            <w:pPr>
              <w:rPr>
                <w:rFonts w:ascii="宋体" w:cs="Times New Roman"/>
                <w:color w:val="000000"/>
                <w:szCs w:val="20"/>
              </w:rPr>
            </w:pPr>
            <w:r>
              <w:rPr>
                <w:rFonts w:hint="eastAsia" w:ascii="宋体" w:cs="Times New Roman"/>
                <w:color w:val="000000"/>
                <w:szCs w:val="20"/>
              </w:rPr>
              <w:t>提名意见：</w:t>
            </w:r>
          </w:p>
          <w:p w14:paraId="16CDF9E0">
            <w:pPr>
              <w:spacing w:before="156" w:beforeLines="50"/>
              <w:ind w:left="0" w:leftChars="0" w:firstLine="421" w:firstLineChars="197"/>
              <w:rPr>
                <w:rFonts w:hint="eastAsia" w:ascii="宋体" w:hAnsi="宋体"/>
                <w:bCs/>
                <w:color w:val="000000" w:themeColor="text1"/>
                <w:spacing w:val="2"/>
                <w14:textFill>
                  <w14:solidFill>
                    <w14:schemeClr w14:val="tx1"/>
                  </w14:solidFill>
                </w14:textFill>
              </w:rPr>
            </w:pPr>
            <w:r>
              <w:rPr>
                <w:rFonts w:hint="eastAsia" w:ascii="宋体" w:hAnsi="宋体"/>
                <w:bCs/>
                <w:color w:val="000000" w:themeColor="text1"/>
                <w:spacing w:val="2"/>
                <w14:textFill>
                  <w14:solidFill>
                    <w14:schemeClr w14:val="tx1"/>
                  </w14:solidFill>
                </w14:textFill>
              </w:rPr>
              <w:t>该项目围绕机体损伤后成纤维细胞过度增殖可能导致的损伤组织间纤维粘连如宫腔粘连、腹腔粘连及纤维化并发症如瘢痕增生等问题设计并制备了系列可抑制成纤维细胞过度增殖的生物活性大分子材料，在四川省科技厅“中央引导地方科技发展专项”等项目的支持下开展了一系列工作。取得了创新性成果：揭示了生物活性大分子材料通过钙离子敏感受体(CaSR)抑制成纤维细胞增殖作用机制；研发的PDPA 膜和颗粒、PEBP 凝胶等生物活性材料，对宫腔粘连、腹腔粘连、腹膜纤维化、瘢痕增生等病理性并发症有较好的治疗效果，特别是 PEBP 凝胶在抑制宫腔粘连的同时提高了纤维化子宫胚胎植入成功率；研发出 PDPA 多层复合膜，实现了口腔等复杂环境下的快速骨重建。</w:t>
            </w:r>
          </w:p>
          <w:p w14:paraId="76F7BC78">
            <w:pPr>
              <w:spacing w:before="156" w:beforeLines="50"/>
              <w:ind w:left="0" w:leftChars="0" w:firstLine="421" w:firstLineChars="197"/>
              <w:rPr>
                <w:rFonts w:hint="eastAsia" w:ascii="宋体" w:hAnsi="宋体"/>
                <w:bCs/>
                <w:color w:val="000000" w:themeColor="text1"/>
                <w:spacing w:val="2"/>
                <w14:textFill>
                  <w14:solidFill>
                    <w14:schemeClr w14:val="tx1"/>
                  </w14:solidFill>
                </w14:textFill>
              </w:rPr>
            </w:pPr>
            <w:r>
              <w:rPr>
                <w:rFonts w:hint="eastAsia" w:ascii="宋体" w:hAnsi="宋体"/>
                <w:bCs/>
                <w:color w:val="000000" w:themeColor="text1"/>
                <w:spacing w:val="2"/>
                <w14:textFill>
                  <w14:solidFill>
                    <w14:schemeClr w14:val="tx1"/>
                  </w14:solidFill>
                </w14:textFill>
              </w:rPr>
              <w:t xml:space="preserve">    该项目具有重要研究价值，随着我国医疗水平的提升和居民人均收入的增长，手术量快速增长，手术防粘连剂的需求也随之增加，新型功能性粘连抑制材料的使用有助于减少这些手术后的并发症，降低医疗费用，减少病人及医保负担，为患者提供更多的医疗选择。该项目主要研究结果在国内外期刊发表论文 25 篇，其被 SCI 收录 23 篇，推动相关领域的学术研究，获得专利授权 2 项，培养硕士研究生 10 余名，成果转化稳步进行，已与医疗器械公司签订技术转让（专利实施许可）合同1项。该项目具有较强的创新性和良好的推广应用前景，其研究成果总体达到国内领先、部分达到国际领先水平。</w:t>
            </w:r>
          </w:p>
          <w:p w14:paraId="19064D58">
            <w:pPr>
              <w:spacing w:before="156" w:beforeLines="50"/>
              <w:ind w:left="0" w:leftChars="0" w:firstLine="421" w:firstLineChars="197"/>
              <w:rPr>
                <w:rFonts w:hint="eastAsia" w:ascii="宋体" w:hAnsi="宋体"/>
                <w:bCs/>
                <w:color w:val="000000" w:themeColor="text1"/>
                <w:spacing w:val="2"/>
                <w14:textFill>
                  <w14:solidFill>
                    <w14:schemeClr w14:val="tx1"/>
                  </w14:solidFill>
                </w14:textFill>
              </w:rPr>
            </w:pPr>
            <w:r>
              <w:rPr>
                <w:rFonts w:hint="eastAsia" w:ascii="宋体" w:hAnsi="宋体"/>
                <w:bCs/>
                <w:color w:val="000000" w:themeColor="text1"/>
                <w:spacing w:val="2"/>
                <w14:textFill>
                  <w14:solidFill>
                    <w14:schemeClr w14:val="tx1"/>
                  </w14:solidFill>
                </w14:textFill>
              </w:rPr>
              <w:t xml:space="preserve">  综上，该成果创新性强，转化前景好，推广应用价值高，对科技发展和社会进步具有较大意义。</w:t>
            </w:r>
          </w:p>
          <w:p w14:paraId="614BC8E7">
            <w:pPr>
              <w:spacing w:before="156" w:beforeLines="50"/>
              <w:ind w:left="0" w:leftChars="0" w:firstLine="421" w:firstLineChars="197"/>
              <w:rPr>
                <w:rFonts w:ascii="宋体" w:hAnsi="宋体"/>
                <w:bCs/>
                <w:color w:val="000000" w:themeColor="text1"/>
                <w:spacing w:val="2"/>
                <w14:textFill>
                  <w14:solidFill>
                    <w14:schemeClr w14:val="tx1"/>
                  </w14:solidFill>
                </w14:textFill>
              </w:rPr>
            </w:pPr>
            <w:r>
              <w:rPr>
                <w:rFonts w:hint="eastAsia" w:ascii="宋体" w:hAnsi="宋体"/>
                <w:bCs/>
                <w:color w:val="000000" w:themeColor="text1"/>
                <w:spacing w:val="2"/>
                <w14:textFill>
                  <w14:solidFill>
                    <w14:schemeClr w14:val="tx1"/>
                  </w14:solidFill>
                </w14:textFill>
              </w:rPr>
              <w:t>提名该项目为202</w:t>
            </w:r>
            <w:r>
              <w:rPr>
                <w:rFonts w:hint="eastAsia" w:ascii="宋体" w:hAnsi="宋体"/>
                <w:bCs/>
                <w:color w:val="000000" w:themeColor="text1"/>
                <w:spacing w:val="2"/>
                <w:lang w:val="en-US" w:eastAsia="zh-CN"/>
                <w14:textFill>
                  <w14:solidFill>
                    <w14:schemeClr w14:val="tx1"/>
                  </w14:solidFill>
                </w14:textFill>
              </w:rPr>
              <w:t>4</w:t>
            </w:r>
            <w:r>
              <w:rPr>
                <w:rFonts w:hint="eastAsia" w:ascii="宋体" w:hAnsi="宋体"/>
                <w:bCs/>
                <w:color w:val="000000" w:themeColor="text1"/>
                <w:spacing w:val="2"/>
                <w14:textFill>
                  <w14:solidFill>
                    <w14:schemeClr w14:val="tx1"/>
                  </w14:solidFill>
                </w14:textFill>
              </w:rPr>
              <w:t>年度四川省科学技术进步奖。</w:t>
            </w:r>
          </w:p>
          <w:p w14:paraId="37152194">
            <w:pPr>
              <w:spacing w:before="156" w:beforeLines="50"/>
              <w:rPr>
                <w:rFonts w:ascii="宋体" w:hAnsi="宋体"/>
                <w:bCs/>
                <w:color w:val="000000" w:themeColor="text1"/>
                <w:spacing w:val="2"/>
                <w14:textFill>
                  <w14:solidFill>
                    <w14:schemeClr w14:val="tx1"/>
                  </w14:solidFill>
                </w14:textFill>
              </w:rPr>
            </w:pPr>
          </w:p>
          <w:p w14:paraId="7250530A">
            <w:pPr>
              <w:spacing w:before="156" w:beforeLines="50"/>
              <w:rPr>
                <w:rFonts w:ascii="宋体" w:hAnsi="宋体"/>
                <w:bCs/>
                <w:color w:val="000000" w:themeColor="text1"/>
                <w:spacing w:val="2"/>
                <w14:textFill>
                  <w14:solidFill>
                    <w14:schemeClr w14:val="tx1"/>
                  </w14:solidFill>
                </w14:textFill>
              </w:rPr>
            </w:pPr>
          </w:p>
          <w:p w14:paraId="1386A837">
            <w:pPr>
              <w:spacing w:before="156" w:beforeLines="50"/>
              <w:rPr>
                <w:rFonts w:ascii="宋体" w:hAnsi="宋体"/>
                <w:bCs/>
                <w:color w:val="000000" w:themeColor="text1"/>
                <w:spacing w:val="2"/>
                <w14:textFill>
                  <w14:solidFill>
                    <w14:schemeClr w14:val="tx1"/>
                  </w14:solidFill>
                </w14:textFill>
              </w:rPr>
            </w:pPr>
          </w:p>
        </w:tc>
      </w:tr>
    </w:tbl>
    <w:p w14:paraId="27569CEE">
      <w:pPr>
        <w:spacing w:line="390" w:lineRule="exact"/>
        <w:outlineLvl w:val="1"/>
        <w:rPr>
          <w:rFonts w:ascii="黑体" w:eastAsia="黑体" w:cs="黑体"/>
          <w:bCs/>
          <w:color w:val="000000"/>
          <w:kern w:val="0"/>
          <w:sz w:val="28"/>
          <w:szCs w:val="28"/>
        </w:rPr>
      </w:pPr>
    </w:p>
    <w:p w14:paraId="2FEB80B3">
      <w:pPr>
        <w:spacing w:line="390" w:lineRule="exact"/>
        <w:outlineLvl w:val="1"/>
        <w:rPr>
          <w:rFonts w:ascii="黑体" w:eastAsia="黑体" w:cs="黑体"/>
          <w:bCs/>
          <w:color w:val="000000"/>
          <w:kern w:val="0"/>
          <w:sz w:val="28"/>
          <w:szCs w:val="28"/>
        </w:rPr>
      </w:pPr>
    </w:p>
    <w:p w14:paraId="50B02A39">
      <w:pPr>
        <w:spacing w:line="390" w:lineRule="exact"/>
        <w:outlineLvl w:val="1"/>
        <w:rPr>
          <w:rFonts w:hint="eastAsia" w:ascii="黑体" w:eastAsia="黑体" w:cs="黑体"/>
          <w:bCs/>
          <w:color w:val="000000"/>
          <w:kern w:val="0"/>
          <w:sz w:val="28"/>
          <w:szCs w:val="28"/>
        </w:rPr>
      </w:pPr>
    </w:p>
    <w:p w14:paraId="5634389A">
      <w:pPr>
        <w:spacing w:line="390" w:lineRule="exact"/>
        <w:outlineLvl w:val="1"/>
        <w:rPr>
          <w:rFonts w:ascii="黑体" w:eastAsia="黑体" w:cs="黑体"/>
          <w:bCs/>
          <w:color w:val="000000"/>
          <w:kern w:val="0"/>
          <w:sz w:val="28"/>
          <w:szCs w:val="28"/>
        </w:rPr>
      </w:pPr>
    </w:p>
    <w:p w14:paraId="4F81CFEB">
      <w:pPr>
        <w:spacing w:line="390" w:lineRule="exact"/>
        <w:outlineLvl w:val="1"/>
        <w:rPr>
          <w:rFonts w:hint="eastAsia" w:ascii="黑体" w:eastAsia="黑体" w:cs="黑体"/>
          <w:bCs/>
          <w:color w:val="000000"/>
          <w:kern w:val="0"/>
          <w:sz w:val="28"/>
          <w:szCs w:val="28"/>
        </w:rPr>
      </w:pPr>
    </w:p>
    <w:p w14:paraId="3DDFDEA2">
      <w:pPr>
        <w:spacing w:line="390" w:lineRule="exact"/>
        <w:jc w:val="center"/>
        <w:outlineLvl w:val="1"/>
        <w:rPr>
          <w:rFonts w:ascii="宋体" w:cs="宋体"/>
          <w:szCs w:val="21"/>
        </w:rPr>
      </w:pPr>
      <w:r>
        <w:rPr>
          <w:rFonts w:hint="eastAsia" w:ascii="宋体" w:cs="Times New Roman"/>
          <w:b/>
          <w:color w:val="000000"/>
          <w:sz w:val="28"/>
          <w:szCs w:val="20"/>
        </w:rPr>
        <w:t>三、主要知识产权和标准规范等目录</w:t>
      </w:r>
      <w:r>
        <w:rPr>
          <w:rFonts w:hint="eastAsia" w:ascii="宋体" w:cs="宋体"/>
          <w:szCs w:val="21"/>
        </w:rPr>
        <w:t>（不超过10件，不得空缺）</w:t>
      </w:r>
    </w:p>
    <w:tbl>
      <w:tblPr>
        <w:tblStyle w:val="12"/>
        <w:tblW w:w="922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389"/>
        <w:gridCol w:w="737"/>
        <w:gridCol w:w="851"/>
        <w:gridCol w:w="992"/>
        <w:gridCol w:w="709"/>
        <w:gridCol w:w="1417"/>
        <w:gridCol w:w="1104"/>
        <w:gridCol w:w="1071"/>
      </w:tblGrid>
      <w:tr w14:paraId="1C52CC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9" w:type="dxa"/>
            <w:vAlign w:val="center"/>
          </w:tcPr>
          <w:p w14:paraId="3B9D9153">
            <w:pPr>
              <w:pStyle w:val="6"/>
              <w:spacing w:line="390" w:lineRule="exact"/>
              <w:ind w:firstLine="0" w:firstLineChars="0"/>
              <w:jc w:val="center"/>
              <w:rPr>
                <w:rFonts w:ascii="宋体" w:hAnsi="宋体"/>
                <w:color w:val="000000"/>
                <w:sz w:val="21"/>
                <w:szCs w:val="22"/>
              </w:rPr>
            </w:pPr>
            <w:r>
              <w:rPr>
                <w:rFonts w:ascii="宋体" w:hAnsi="宋体"/>
                <w:color w:val="000000"/>
                <w:sz w:val="21"/>
                <w:szCs w:val="22"/>
              </w:rPr>
              <w:t>知识产权</w:t>
            </w:r>
            <w:r>
              <w:rPr>
                <w:rFonts w:hint="eastAsia" w:ascii="宋体" w:hAnsi="宋体"/>
                <w:color w:val="000000"/>
                <w:sz w:val="21"/>
                <w:szCs w:val="22"/>
              </w:rPr>
              <w:t>（标准）</w:t>
            </w:r>
            <w:r>
              <w:rPr>
                <w:rFonts w:ascii="宋体" w:hAnsi="宋体"/>
                <w:color w:val="000000"/>
                <w:sz w:val="21"/>
                <w:szCs w:val="22"/>
              </w:rPr>
              <w:t>类别</w:t>
            </w:r>
          </w:p>
        </w:tc>
        <w:tc>
          <w:tcPr>
            <w:tcW w:w="1389" w:type="dxa"/>
            <w:vAlign w:val="center"/>
          </w:tcPr>
          <w:p w14:paraId="5E17E592">
            <w:pPr>
              <w:pStyle w:val="11"/>
              <w:rPr>
                <w:rFonts w:hint="eastAsia"/>
              </w:rPr>
            </w:pPr>
            <w:r>
              <w:rPr>
                <w:sz w:val="20"/>
                <w:szCs w:val="20"/>
              </w:rPr>
              <w:t>知识产权(标准) 具体名称</w:t>
            </w:r>
          </w:p>
        </w:tc>
        <w:tc>
          <w:tcPr>
            <w:tcW w:w="737" w:type="dxa"/>
            <w:vAlign w:val="center"/>
          </w:tcPr>
          <w:p w14:paraId="770A7792">
            <w:pPr>
              <w:pStyle w:val="11"/>
              <w:rPr>
                <w:rFonts w:hint="eastAsia"/>
              </w:rPr>
            </w:pPr>
            <w:r>
              <w:rPr>
                <w:sz w:val="20"/>
                <w:szCs w:val="20"/>
              </w:rPr>
              <w:t xml:space="preserve">国家 (地区) </w:t>
            </w:r>
          </w:p>
        </w:tc>
        <w:tc>
          <w:tcPr>
            <w:tcW w:w="851" w:type="dxa"/>
            <w:vAlign w:val="center"/>
          </w:tcPr>
          <w:p w14:paraId="549F080F">
            <w:pPr>
              <w:pStyle w:val="11"/>
              <w:rPr>
                <w:rFonts w:hint="eastAsia"/>
              </w:rPr>
            </w:pPr>
            <w:r>
              <w:rPr>
                <w:sz w:val="20"/>
                <w:szCs w:val="20"/>
              </w:rPr>
              <w:t xml:space="preserve">授权号 (标准编 </w:t>
            </w:r>
          </w:p>
        </w:tc>
        <w:tc>
          <w:tcPr>
            <w:tcW w:w="992" w:type="dxa"/>
            <w:vAlign w:val="center"/>
          </w:tcPr>
          <w:p w14:paraId="2FE9D181">
            <w:pPr>
              <w:pStyle w:val="11"/>
              <w:rPr>
                <w:rFonts w:hint="eastAsia"/>
              </w:rPr>
            </w:pPr>
            <w:r>
              <w:rPr>
                <w:sz w:val="20"/>
                <w:szCs w:val="20"/>
              </w:rPr>
              <w:t xml:space="preserve">授权(标 准发布) 日期 </w:t>
            </w:r>
          </w:p>
        </w:tc>
        <w:tc>
          <w:tcPr>
            <w:tcW w:w="709" w:type="dxa"/>
            <w:vAlign w:val="center"/>
          </w:tcPr>
          <w:p w14:paraId="2B33D343">
            <w:pPr>
              <w:pStyle w:val="6"/>
              <w:spacing w:line="320" w:lineRule="exact"/>
              <w:ind w:firstLine="0" w:firstLineChars="0"/>
              <w:rPr>
                <w:rFonts w:ascii="宋体" w:hAnsi="宋体"/>
                <w:color w:val="000000"/>
                <w:sz w:val="21"/>
                <w:szCs w:val="22"/>
              </w:rPr>
            </w:pPr>
            <w:r>
              <w:rPr>
                <w:rFonts w:hint="eastAsia" w:ascii="宋体" w:hAnsi="宋体"/>
                <w:color w:val="000000"/>
                <w:sz w:val="21"/>
                <w:szCs w:val="22"/>
              </w:rPr>
              <w:t>证书编号(标准批准发布部门)</w:t>
            </w:r>
          </w:p>
        </w:tc>
        <w:tc>
          <w:tcPr>
            <w:tcW w:w="1417" w:type="dxa"/>
            <w:vAlign w:val="center"/>
          </w:tcPr>
          <w:p w14:paraId="06F278E7">
            <w:pPr>
              <w:pStyle w:val="6"/>
              <w:spacing w:line="320" w:lineRule="exact"/>
              <w:ind w:firstLine="0" w:firstLineChars="0"/>
              <w:jc w:val="center"/>
              <w:rPr>
                <w:rFonts w:ascii="宋体" w:hAnsi="宋体"/>
                <w:color w:val="000000"/>
                <w:sz w:val="21"/>
                <w:szCs w:val="22"/>
              </w:rPr>
            </w:pPr>
            <w:r>
              <w:rPr>
                <w:rFonts w:hint="eastAsia" w:ascii="宋体" w:hAnsi="宋体"/>
                <w:color w:val="000000"/>
                <w:sz w:val="21"/>
                <w:szCs w:val="22"/>
              </w:rPr>
              <w:t>权利人 (标准起草单位)</w:t>
            </w:r>
          </w:p>
        </w:tc>
        <w:tc>
          <w:tcPr>
            <w:tcW w:w="1104" w:type="dxa"/>
            <w:vAlign w:val="center"/>
          </w:tcPr>
          <w:p w14:paraId="6DDF711C">
            <w:pPr>
              <w:pStyle w:val="6"/>
              <w:spacing w:line="320" w:lineRule="exact"/>
              <w:ind w:firstLine="0" w:firstLineChars="0"/>
              <w:jc w:val="center"/>
              <w:rPr>
                <w:rFonts w:ascii="宋体" w:hAnsi="宋体"/>
                <w:color w:val="000000"/>
                <w:sz w:val="21"/>
                <w:szCs w:val="22"/>
              </w:rPr>
            </w:pPr>
            <w:r>
              <w:rPr>
                <w:rFonts w:hint="eastAsia" w:ascii="宋体" w:hAnsi="宋体"/>
                <w:color w:val="000000"/>
                <w:sz w:val="21"/>
                <w:szCs w:val="22"/>
              </w:rPr>
              <w:t>发明人(标准起草人)</w:t>
            </w:r>
          </w:p>
        </w:tc>
        <w:tc>
          <w:tcPr>
            <w:tcW w:w="1071" w:type="dxa"/>
            <w:vAlign w:val="center"/>
          </w:tcPr>
          <w:p w14:paraId="5EC4E87D">
            <w:pPr>
              <w:pStyle w:val="6"/>
              <w:spacing w:line="390" w:lineRule="exact"/>
              <w:ind w:firstLine="0" w:firstLineChars="0"/>
              <w:jc w:val="center"/>
              <w:rPr>
                <w:rFonts w:ascii="宋体" w:hAnsi="宋体"/>
                <w:color w:val="000000"/>
                <w:sz w:val="21"/>
                <w:szCs w:val="22"/>
              </w:rPr>
            </w:pPr>
            <w:r>
              <w:rPr>
                <w:rFonts w:hint="eastAsia" w:ascii="宋体" w:hAnsi="宋体"/>
                <w:color w:val="000000"/>
                <w:sz w:val="21"/>
                <w:szCs w:val="22"/>
              </w:rPr>
              <w:t>发明专利 (标准) 有效状 态</w:t>
            </w:r>
          </w:p>
        </w:tc>
      </w:tr>
      <w:tr w14:paraId="2298A9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9" w:type="dxa"/>
          </w:tcPr>
          <w:p w14:paraId="2BBF94D4">
            <w:pPr>
              <w:pStyle w:val="6"/>
              <w:spacing w:line="390" w:lineRule="exact"/>
              <w:ind w:firstLine="0" w:firstLineChars="0"/>
              <w:jc w:val="center"/>
              <w:rPr>
                <w:rFonts w:ascii="Times New Roman" w:hAnsi="Times New Roman"/>
                <w:sz w:val="21"/>
                <w:szCs w:val="21"/>
              </w:rPr>
            </w:pPr>
            <w:r>
              <w:rPr>
                <w:rFonts w:ascii="Times New Roman" w:hAnsi="Times New Roman"/>
              </w:rPr>
              <w:t>发明专利</w:t>
            </w:r>
          </w:p>
        </w:tc>
        <w:tc>
          <w:tcPr>
            <w:tcW w:w="1389" w:type="dxa"/>
          </w:tcPr>
          <w:p w14:paraId="0A84D610">
            <w:pPr>
              <w:pStyle w:val="6"/>
              <w:spacing w:line="390" w:lineRule="exact"/>
              <w:ind w:firstLine="0" w:firstLineChars="0"/>
              <w:jc w:val="center"/>
              <w:rPr>
                <w:rFonts w:ascii="Times New Roman" w:hAnsi="Times New Roman"/>
                <w:sz w:val="21"/>
                <w:szCs w:val="21"/>
              </w:rPr>
            </w:pPr>
            <w:r>
              <w:rPr>
                <w:rFonts w:ascii="Times New Roman" w:hAnsi="Times New Roman"/>
              </w:rPr>
              <w:t>对氧环己酮与L</w:t>
            </w:r>
            <w:r>
              <w:rPr>
                <w:rFonts w:ascii="Times New Roman" w:hAnsi="Times New Roman" w:eastAsia="MS Gothic"/>
              </w:rPr>
              <w:t>‑</w:t>
            </w:r>
            <w:r>
              <w:rPr>
                <w:rFonts w:ascii="Times New Roman" w:hAnsi="Times New Roman"/>
              </w:rPr>
              <w:t>苯丙氨酸共聚物及其应用</w:t>
            </w:r>
          </w:p>
        </w:tc>
        <w:tc>
          <w:tcPr>
            <w:tcW w:w="737" w:type="dxa"/>
          </w:tcPr>
          <w:p w14:paraId="64AA9C04">
            <w:pPr>
              <w:pStyle w:val="6"/>
              <w:spacing w:line="390" w:lineRule="exact"/>
              <w:ind w:firstLine="0" w:firstLineChars="0"/>
              <w:jc w:val="center"/>
              <w:rPr>
                <w:rFonts w:ascii="Times New Roman" w:hAnsi="Times New Roman"/>
                <w:sz w:val="21"/>
                <w:szCs w:val="21"/>
              </w:rPr>
            </w:pPr>
            <w:r>
              <w:rPr>
                <w:rFonts w:ascii="Times New Roman" w:hAnsi="Times New Roman"/>
              </w:rPr>
              <w:t>中国</w:t>
            </w:r>
          </w:p>
        </w:tc>
        <w:tc>
          <w:tcPr>
            <w:tcW w:w="851" w:type="dxa"/>
          </w:tcPr>
          <w:p w14:paraId="21ED5A72">
            <w:pPr>
              <w:pStyle w:val="6"/>
              <w:spacing w:line="390" w:lineRule="exact"/>
              <w:ind w:firstLine="0" w:firstLineChars="0"/>
              <w:rPr>
                <w:rFonts w:ascii="Times New Roman" w:hAnsi="Times New Roman"/>
                <w:sz w:val="21"/>
                <w:szCs w:val="21"/>
              </w:rPr>
            </w:pPr>
            <w:r>
              <w:rPr>
                <w:rFonts w:ascii="Times New Roman" w:hAnsi="Times New Roman"/>
              </w:rPr>
              <w:t>ZL 201710259136. 8</w:t>
            </w:r>
          </w:p>
        </w:tc>
        <w:tc>
          <w:tcPr>
            <w:tcW w:w="992" w:type="dxa"/>
          </w:tcPr>
          <w:p w14:paraId="54303936">
            <w:pPr>
              <w:pStyle w:val="6"/>
              <w:spacing w:line="390" w:lineRule="exact"/>
              <w:ind w:firstLine="0" w:firstLineChars="0"/>
              <w:jc w:val="center"/>
              <w:rPr>
                <w:rFonts w:ascii="Times New Roman" w:hAnsi="Times New Roman"/>
                <w:sz w:val="21"/>
                <w:szCs w:val="21"/>
              </w:rPr>
            </w:pPr>
            <w:r>
              <w:rPr>
                <w:rFonts w:ascii="Times New Roman" w:hAnsi="Times New Roman"/>
              </w:rPr>
              <w:t>2021.03.02</w:t>
            </w:r>
          </w:p>
        </w:tc>
        <w:tc>
          <w:tcPr>
            <w:tcW w:w="709" w:type="dxa"/>
          </w:tcPr>
          <w:p w14:paraId="6A4582D3">
            <w:pPr>
              <w:pStyle w:val="6"/>
              <w:spacing w:line="320" w:lineRule="exact"/>
              <w:ind w:firstLine="0" w:firstLineChars="0"/>
              <w:jc w:val="center"/>
              <w:rPr>
                <w:rFonts w:ascii="Times New Roman" w:hAnsi="Times New Roman"/>
                <w:sz w:val="21"/>
                <w:szCs w:val="21"/>
              </w:rPr>
            </w:pPr>
            <w:r>
              <w:rPr>
                <w:rFonts w:ascii="Times New Roman" w:hAnsi="Times New Roman"/>
              </w:rPr>
              <w:t>证书号第4277438号</w:t>
            </w:r>
          </w:p>
        </w:tc>
        <w:tc>
          <w:tcPr>
            <w:tcW w:w="1417" w:type="dxa"/>
          </w:tcPr>
          <w:p w14:paraId="32D64EEC">
            <w:pPr>
              <w:pStyle w:val="6"/>
              <w:spacing w:line="320" w:lineRule="exact"/>
              <w:ind w:firstLine="0" w:firstLineChars="0"/>
              <w:jc w:val="center"/>
              <w:rPr>
                <w:rFonts w:ascii="Times New Roman" w:hAnsi="Times New Roman"/>
                <w:sz w:val="21"/>
                <w:szCs w:val="21"/>
              </w:rPr>
            </w:pPr>
            <w:r>
              <w:rPr>
                <w:rFonts w:ascii="Times New Roman" w:hAnsi="Times New Roman"/>
              </w:rPr>
              <w:t>川北医学院</w:t>
            </w:r>
          </w:p>
        </w:tc>
        <w:tc>
          <w:tcPr>
            <w:tcW w:w="1104" w:type="dxa"/>
          </w:tcPr>
          <w:p w14:paraId="0EE67DD6">
            <w:pPr>
              <w:pStyle w:val="6"/>
              <w:spacing w:line="320" w:lineRule="exact"/>
              <w:ind w:firstLine="0" w:firstLineChars="0"/>
              <w:rPr>
                <w:rFonts w:ascii="Times New Roman" w:hAnsi="Times New Roman"/>
                <w:sz w:val="21"/>
                <w:szCs w:val="21"/>
              </w:rPr>
            </w:pPr>
            <w:r>
              <w:rPr>
                <w:rFonts w:ascii="Times New Roman" w:hAnsi="Times New Roman"/>
              </w:rPr>
              <w:t>王冰，陈钏，罗乐，沈成义，朱江，牛丽静，吴昌强，董军，冯成敏，肖鑫，张小明</w:t>
            </w:r>
          </w:p>
        </w:tc>
        <w:tc>
          <w:tcPr>
            <w:tcW w:w="1071" w:type="dxa"/>
          </w:tcPr>
          <w:p w14:paraId="11562689">
            <w:pPr>
              <w:pStyle w:val="6"/>
              <w:spacing w:line="390" w:lineRule="exact"/>
              <w:ind w:firstLine="0" w:firstLineChars="0"/>
              <w:jc w:val="center"/>
              <w:rPr>
                <w:rFonts w:ascii="Times New Roman" w:hAnsi="Times New Roman"/>
                <w:sz w:val="21"/>
                <w:szCs w:val="21"/>
              </w:rPr>
            </w:pPr>
            <w:r>
              <w:rPr>
                <w:rFonts w:ascii="Times New Roman" w:hAnsi="Times New Roman"/>
              </w:rPr>
              <w:t>有效</w:t>
            </w:r>
          </w:p>
        </w:tc>
      </w:tr>
      <w:tr w14:paraId="2552CB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9" w:type="dxa"/>
          </w:tcPr>
          <w:p w14:paraId="29353A86">
            <w:pPr>
              <w:pStyle w:val="6"/>
              <w:spacing w:line="390" w:lineRule="exact"/>
              <w:ind w:firstLine="0" w:firstLineChars="0"/>
              <w:jc w:val="center"/>
              <w:rPr>
                <w:rFonts w:ascii="Times New Roman" w:hAnsi="Times New Roman"/>
                <w:sz w:val="21"/>
                <w:szCs w:val="21"/>
              </w:rPr>
            </w:pPr>
            <w:r>
              <w:rPr>
                <w:rFonts w:ascii="Times New Roman" w:hAnsi="Times New Roman"/>
              </w:rPr>
              <w:t>发明专利</w:t>
            </w:r>
          </w:p>
        </w:tc>
        <w:tc>
          <w:tcPr>
            <w:tcW w:w="1389" w:type="dxa"/>
          </w:tcPr>
          <w:p w14:paraId="4E26BF17">
            <w:pPr>
              <w:pStyle w:val="6"/>
              <w:spacing w:line="390" w:lineRule="exact"/>
              <w:ind w:firstLine="0" w:firstLineChars="0"/>
              <w:rPr>
                <w:rFonts w:ascii="Times New Roman" w:hAnsi="Times New Roman"/>
                <w:sz w:val="21"/>
                <w:szCs w:val="21"/>
              </w:rPr>
            </w:pPr>
            <w:r>
              <w:rPr>
                <w:rFonts w:ascii="Times New Roman" w:hAnsi="Times New Roman"/>
              </w:rPr>
              <w:t>PEBP嵌段聚合物凝胶及其制备和应用</w:t>
            </w:r>
          </w:p>
        </w:tc>
        <w:tc>
          <w:tcPr>
            <w:tcW w:w="737" w:type="dxa"/>
          </w:tcPr>
          <w:p w14:paraId="69A473D0">
            <w:pPr>
              <w:pStyle w:val="6"/>
              <w:spacing w:line="390" w:lineRule="exact"/>
              <w:ind w:firstLine="0" w:firstLineChars="0"/>
              <w:jc w:val="center"/>
              <w:rPr>
                <w:rFonts w:ascii="Times New Roman" w:hAnsi="Times New Roman"/>
                <w:sz w:val="21"/>
                <w:szCs w:val="21"/>
              </w:rPr>
            </w:pPr>
            <w:r>
              <w:rPr>
                <w:rFonts w:ascii="Times New Roman" w:hAnsi="Times New Roman"/>
              </w:rPr>
              <w:t>中国</w:t>
            </w:r>
          </w:p>
        </w:tc>
        <w:tc>
          <w:tcPr>
            <w:tcW w:w="851" w:type="dxa"/>
          </w:tcPr>
          <w:p w14:paraId="35615F4E">
            <w:pPr>
              <w:pStyle w:val="6"/>
              <w:spacing w:line="390" w:lineRule="exact"/>
              <w:ind w:firstLine="0" w:firstLineChars="0"/>
              <w:rPr>
                <w:rFonts w:ascii="Times New Roman" w:hAnsi="Times New Roman"/>
                <w:sz w:val="21"/>
                <w:szCs w:val="21"/>
              </w:rPr>
            </w:pPr>
            <w:r>
              <w:rPr>
                <w:rFonts w:ascii="Times New Roman" w:hAnsi="Times New Roman"/>
              </w:rPr>
              <w:t>ZL 202010347583.0</w:t>
            </w:r>
          </w:p>
        </w:tc>
        <w:tc>
          <w:tcPr>
            <w:tcW w:w="992" w:type="dxa"/>
          </w:tcPr>
          <w:p w14:paraId="13E9D6D2">
            <w:pPr>
              <w:pStyle w:val="6"/>
              <w:spacing w:line="390" w:lineRule="exact"/>
              <w:ind w:firstLine="0" w:firstLineChars="0"/>
              <w:jc w:val="center"/>
              <w:rPr>
                <w:rFonts w:ascii="Times New Roman" w:hAnsi="Times New Roman"/>
                <w:sz w:val="21"/>
                <w:szCs w:val="21"/>
              </w:rPr>
            </w:pPr>
            <w:r>
              <w:rPr>
                <w:rFonts w:ascii="Times New Roman" w:hAnsi="Times New Roman"/>
              </w:rPr>
              <w:t>2023.04.21</w:t>
            </w:r>
          </w:p>
        </w:tc>
        <w:tc>
          <w:tcPr>
            <w:tcW w:w="709" w:type="dxa"/>
          </w:tcPr>
          <w:p w14:paraId="4AE69226">
            <w:pPr>
              <w:pStyle w:val="6"/>
              <w:spacing w:line="320" w:lineRule="exact"/>
              <w:ind w:firstLine="0" w:firstLineChars="0"/>
              <w:jc w:val="center"/>
              <w:rPr>
                <w:rFonts w:ascii="Times New Roman" w:hAnsi="Times New Roman"/>
                <w:sz w:val="21"/>
                <w:szCs w:val="21"/>
              </w:rPr>
            </w:pPr>
            <w:r>
              <w:rPr>
                <w:rFonts w:ascii="Times New Roman" w:hAnsi="Times New Roman"/>
              </w:rPr>
              <w:t>证书号第5903896号</w:t>
            </w:r>
          </w:p>
        </w:tc>
        <w:tc>
          <w:tcPr>
            <w:tcW w:w="1417" w:type="dxa"/>
          </w:tcPr>
          <w:p w14:paraId="4F630FD9">
            <w:pPr>
              <w:pStyle w:val="6"/>
              <w:spacing w:line="320" w:lineRule="exact"/>
              <w:ind w:firstLine="0" w:firstLineChars="0"/>
              <w:rPr>
                <w:rFonts w:ascii="Times New Roman" w:hAnsi="Times New Roman"/>
                <w:sz w:val="21"/>
                <w:szCs w:val="21"/>
              </w:rPr>
            </w:pPr>
            <w:r>
              <w:rPr>
                <w:rFonts w:ascii="Times New Roman" w:hAnsi="Times New Roman"/>
              </w:rPr>
              <w:t>川北医学院</w:t>
            </w:r>
          </w:p>
        </w:tc>
        <w:tc>
          <w:tcPr>
            <w:tcW w:w="1104" w:type="dxa"/>
          </w:tcPr>
          <w:p w14:paraId="4997F6CE">
            <w:pPr>
              <w:pStyle w:val="6"/>
              <w:spacing w:line="320" w:lineRule="exact"/>
              <w:ind w:firstLine="0" w:firstLineChars="0"/>
              <w:jc w:val="center"/>
              <w:rPr>
                <w:rFonts w:ascii="Times New Roman" w:hAnsi="Times New Roman"/>
                <w:sz w:val="21"/>
                <w:szCs w:val="21"/>
              </w:rPr>
            </w:pPr>
            <w:r>
              <w:rPr>
                <w:rFonts w:ascii="Times New Roman" w:hAnsi="Times New Roman"/>
              </w:rPr>
              <w:t>王冰，董军，沈成义，朱阳慧，冯成敏，张小明</w:t>
            </w:r>
          </w:p>
        </w:tc>
        <w:tc>
          <w:tcPr>
            <w:tcW w:w="1071" w:type="dxa"/>
          </w:tcPr>
          <w:p w14:paraId="20855F11">
            <w:pPr>
              <w:pStyle w:val="6"/>
              <w:spacing w:line="390" w:lineRule="exact"/>
              <w:ind w:firstLine="0" w:firstLineChars="0"/>
              <w:jc w:val="center"/>
              <w:rPr>
                <w:rFonts w:ascii="Times New Roman" w:hAnsi="Times New Roman"/>
                <w:sz w:val="21"/>
                <w:szCs w:val="21"/>
              </w:rPr>
            </w:pPr>
            <w:r>
              <w:rPr>
                <w:rFonts w:ascii="Times New Roman" w:hAnsi="Times New Roman"/>
              </w:rPr>
              <w:t>有效</w:t>
            </w:r>
          </w:p>
        </w:tc>
      </w:tr>
      <w:tr w14:paraId="110F56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9" w:type="dxa"/>
          </w:tcPr>
          <w:p w14:paraId="7A9037DB">
            <w:pPr>
              <w:pStyle w:val="6"/>
              <w:spacing w:line="390" w:lineRule="exact"/>
              <w:ind w:firstLine="0" w:firstLineChars="0"/>
              <w:jc w:val="center"/>
              <w:rPr>
                <w:rFonts w:ascii="等线"/>
                <w:sz w:val="21"/>
                <w:szCs w:val="21"/>
              </w:rPr>
            </w:pPr>
            <w:r>
              <w:rPr>
                <w:rFonts w:hint="eastAsia" w:ascii="等线"/>
                <w:sz w:val="21"/>
                <w:szCs w:val="21"/>
              </w:rPr>
              <w:t>发明专利</w:t>
            </w:r>
          </w:p>
        </w:tc>
        <w:tc>
          <w:tcPr>
            <w:tcW w:w="1389" w:type="dxa"/>
            <w:vAlign w:val="center"/>
          </w:tcPr>
          <w:p w14:paraId="3464DBA3">
            <w:pPr>
              <w:pStyle w:val="6"/>
              <w:spacing w:line="390" w:lineRule="exact"/>
              <w:ind w:firstLine="0" w:firstLineChars="0"/>
              <w:rPr>
                <w:rFonts w:ascii="等线"/>
                <w:sz w:val="21"/>
                <w:szCs w:val="21"/>
              </w:rPr>
            </w:pPr>
            <w:r>
              <w:rPr>
                <w:rFonts w:hint="eastAsia" w:ascii="等线"/>
                <w:sz w:val="21"/>
                <w:szCs w:val="21"/>
              </w:rPr>
              <w:t>对氧环己酮与L- 苯丙氨酸氮芥共 聚物及其应用</w:t>
            </w:r>
          </w:p>
        </w:tc>
        <w:tc>
          <w:tcPr>
            <w:tcW w:w="737" w:type="dxa"/>
          </w:tcPr>
          <w:p w14:paraId="1C7738C1">
            <w:pPr>
              <w:pStyle w:val="6"/>
              <w:spacing w:line="390" w:lineRule="exact"/>
              <w:ind w:firstLine="0" w:firstLineChars="0"/>
              <w:jc w:val="center"/>
              <w:rPr>
                <w:rFonts w:ascii="等线"/>
                <w:sz w:val="21"/>
                <w:szCs w:val="21"/>
              </w:rPr>
            </w:pPr>
            <w:r>
              <w:rPr>
                <w:rFonts w:ascii="Times New Roman" w:hAnsi="Times New Roman"/>
              </w:rPr>
              <w:t>中国</w:t>
            </w:r>
          </w:p>
        </w:tc>
        <w:tc>
          <w:tcPr>
            <w:tcW w:w="851" w:type="dxa"/>
          </w:tcPr>
          <w:p w14:paraId="76E15D53">
            <w:pPr>
              <w:pStyle w:val="6"/>
              <w:spacing w:line="390" w:lineRule="exact"/>
              <w:ind w:firstLine="0" w:firstLineChars="0"/>
              <w:rPr>
                <w:rFonts w:ascii="Times New Roman" w:hAnsi="Times New Roman"/>
              </w:rPr>
            </w:pPr>
            <w:r>
              <w:rPr>
                <w:rFonts w:ascii="Times New Roman" w:hAnsi="Times New Roman"/>
              </w:rPr>
              <w:t>ZL201710259139.1</w:t>
            </w:r>
          </w:p>
        </w:tc>
        <w:tc>
          <w:tcPr>
            <w:tcW w:w="992" w:type="dxa"/>
          </w:tcPr>
          <w:p w14:paraId="1364F013">
            <w:pPr>
              <w:pStyle w:val="11"/>
              <w:jc w:val="both"/>
              <w:rPr>
                <w:rFonts w:ascii="Times New Roman" w:hAnsi="Times New Roman" w:cs="Times New Roman"/>
                <w:kern w:val="2"/>
                <w:szCs w:val="20"/>
              </w:rPr>
            </w:pPr>
            <w:r>
              <w:rPr>
                <w:rFonts w:ascii="Times New Roman" w:hAnsi="Times New Roman" w:cs="Times New Roman"/>
                <w:kern w:val="2"/>
                <w:szCs w:val="20"/>
              </w:rPr>
              <w:t>2019</w:t>
            </w:r>
            <w:r>
              <w:rPr>
                <w:rFonts w:hint="eastAsia" w:ascii="Times New Roman" w:hAnsi="Times New Roman" w:cs="Times New Roman"/>
                <w:kern w:val="2"/>
                <w:szCs w:val="20"/>
              </w:rPr>
              <w:t>.</w:t>
            </w:r>
            <w:r>
              <w:rPr>
                <w:rFonts w:ascii="Times New Roman" w:hAnsi="Times New Roman" w:cs="Times New Roman"/>
                <w:kern w:val="2"/>
                <w:szCs w:val="20"/>
              </w:rPr>
              <w:t xml:space="preserve">05.17 </w:t>
            </w:r>
          </w:p>
          <w:p w14:paraId="5C995AA9">
            <w:pPr>
              <w:pStyle w:val="6"/>
              <w:spacing w:line="390" w:lineRule="exact"/>
              <w:ind w:firstLine="0" w:firstLineChars="0"/>
              <w:rPr>
                <w:rFonts w:ascii="Times New Roman" w:hAnsi="Times New Roman"/>
              </w:rPr>
            </w:pPr>
          </w:p>
        </w:tc>
        <w:tc>
          <w:tcPr>
            <w:tcW w:w="709" w:type="dxa"/>
          </w:tcPr>
          <w:p w14:paraId="58393BC4">
            <w:pPr>
              <w:pStyle w:val="11"/>
              <w:jc w:val="both"/>
              <w:rPr>
                <w:rFonts w:ascii="Times New Roman" w:hAnsi="Times New Roman" w:cs="Times New Roman"/>
                <w:kern w:val="2"/>
                <w:szCs w:val="20"/>
              </w:rPr>
            </w:pPr>
            <w:r>
              <w:rPr>
                <w:rFonts w:ascii="Times New Roman" w:hAnsi="Times New Roman" w:cs="Times New Roman"/>
              </w:rPr>
              <w:t>证书号第</w:t>
            </w:r>
            <w:r>
              <w:rPr>
                <w:rFonts w:ascii="Times New Roman" w:hAnsi="Times New Roman" w:cs="Times New Roman"/>
                <w:kern w:val="2"/>
                <w:szCs w:val="20"/>
              </w:rPr>
              <w:t>3380191</w:t>
            </w:r>
            <w:r>
              <w:rPr>
                <w:rFonts w:hint="eastAsia" w:ascii="Times New Roman" w:hAnsi="Times New Roman" w:cs="Times New Roman"/>
                <w:kern w:val="2"/>
                <w:szCs w:val="20"/>
              </w:rPr>
              <w:t>号</w:t>
            </w:r>
          </w:p>
          <w:p w14:paraId="089C9753">
            <w:pPr>
              <w:pStyle w:val="6"/>
              <w:spacing w:line="320" w:lineRule="exact"/>
              <w:ind w:firstLine="0" w:firstLineChars="0"/>
              <w:rPr>
                <w:rFonts w:ascii="Times New Roman" w:hAnsi="Times New Roman"/>
              </w:rPr>
            </w:pPr>
          </w:p>
        </w:tc>
        <w:tc>
          <w:tcPr>
            <w:tcW w:w="1417" w:type="dxa"/>
          </w:tcPr>
          <w:p w14:paraId="26E0C497">
            <w:pPr>
              <w:pStyle w:val="6"/>
              <w:spacing w:line="320" w:lineRule="exact"/>
              <w:ind w:firstLine="0" w:firstLineChars="0"/>
              <w:rPr>
                <w:rFonts w:ascii="等线"/>
                <w:sz w:val="21"/>
                <w:szCs w:val="21"/>
              </w:rPr>
            </w:pPr>
            <w:r>
              <w:rPr>
                <w:rFonts w:ascii="Times New Roman" w:hAnsi="Times New Roman"/>
              </w:rPr>
              <w:t>川北医学院</w:t>
            </w:r>
          </w:p>
        </w:tc>
        <w:tc>
          <w:tcPr>
            <w:tcW w:w="1104" w:type="dxa"/>
          </w:tcPr>
          <w:p w14:paraId="462D0EAC">
            <w:pPr>
              <w:pStyle w:val="6"/>
              <w:spacing w:line="320" w:lineRule="exact"/>
              <w:ind w:firstLine="0" w:firstLineChars="0"/>
              <w:jc w:val="center"/>
              <w:rPr>
                <w:rFonts w:ascii="等线"/>
                <w:sz w:val="21"/>
                <w:szCs w:val="21"/>
              </w:rPr>
            </w:pPr>
            <w:r>
              <w:rPr>
                <w:rFonts w:ascii="Times New Roman" w:hAnsi="Times New Roman"/>
              </w:rPr>
              <w:t>王冰，陈钏，罗乐，沈成义，朱江，吴昌强，</w:t>
            </w:r>
            <w:r>
              <w:rPr>
                <w:rFonts w:hint="eastAsia" w:ascii="Times New Roman" w:hAnsi="Times New Roman"/>
              </w:rPr>
              <w:t>朱阳慧，廖思维，丁锐，叶文萍，</w:t>
            </w:r>
            <w:r>
              <w:rPr>
                <w:rFonts w:ascii="Times New Roman" w:hAnsi="Times New Roman"/>
              </w:rPr>
              <w:t>张小明</w:t>
            </w:r>
          </w:p>
        </w:tc>
        <w:tc>
          <w:tcPr>
            <w:tcW w:w="1071" w:type="dxa"/>
          </w:tcPr>
          <w:p w14:paraId="7AC5B877">
            <w:pPr>
              <w:pStyle w:val="6"/>
              <w:spacing w:line="390" w:lineRule="exact"/>
              <w:ind w:firstLine="0" w:firstLineChars="0"/>
              <w:jc w:val="center"/>
              <w:rPr>
                <w:rFonts w:ascii="等线"/>
                <w:sz w:val="21"/>
                <w:szCs w:val="21"/>
              </w:rPr>
            </w:pPr>
            <w:r>
              <w:rPr>
                <w:rFonts w:ascii="Times New Roman" w:hAnsi="Times New Roman"/>
              </w:rPr>
              <w:t>有效</w:t>
            </w:r>
          </w:p>
        </w:tc>
      </w:tr>
    </w:tbl>
    <w:p w14:paraId="3A73E5B0">
      <w:pPr>
        <w:spacing w:line="390" w:lineRule="exact"/>
        <w:outlineLvl w:val="1"/>
        <w:rPr>
          <w:rFonts w:ascii="宋体" w:cs="Times New Roman"/>
          <w:b/>
          <w:color w:val="000000"/>
          <w:sz w:val="28"/>
          <w:szCs w:val="20"/>
        </w:rPr>
      </w:pPr>
    </w:p>
    <w:p w14:paraId="419F1527">
      <w:pPr>
        <w:spacing w:line="390" w:lineRule="exact"/>
        <w:outlineLvl w:val="1"/>
        <w:rPr>
          <w:rFonts w:ascii="宋体" w:cs="Times New Roman"/>
          <w:b/>
          <w:color w:val="000000"/>
          <w:sz w:val="28"/>
          <w:szCs w:val="20"/>
        </w:rPr>
      </w:pPr>
    </w:p>
    <w:p w14:paraId="358AFFA9">
      <w:pPr>
        <w:spacing w:line="390" w:lineRule="exact"/>
        <w:jc w:val="center"/>
        <w:outlineLvl w:val="1"/>
        <w:rPr>
          <w:rFonts w:ascii="宋体" w:cs="Times New Roman"/>
          <w:b/>
          <w:color w:val="000000"/>
          <w:sz w:val="28"/>
          <w:szCs w:val="20"/>
        </w:rPr>
      </w:pPr>
      <w:r>
        <w:rPr>
          <w:rFonts w:hint="eastAsia" w:ascii="宋体" w:cs="Times New Roman"/>
          <w:b/>
          <w:color w:val="000000"/>
          <w:sz w:val="28"/>
          <w:szCs w:val="20"/>
        </w:rPr>
        <w:t>四、论文专著目录</w:t>
      </w:r>
      <w:r>
        <w:rPr>
          <w:rFonts w:hint="eastAsia" w:ascii="宋体" w:cs="宋体"/>
          <w:szCs w:val="21"/>
        </w:rPr>
        <w:t>（不超过5篇/部，非必填）</w:t>
      </w:r>
    </w:p>
    <w:tbl>
      <w:tblPr>
        <w:tblStyle w:val="12"/>
        <w:tblW w:w="873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455"/>
        <w:gridCol w:w="708"/>
        <w:gridCol w:w="567"/>
        <w:gridCol w:w="1134"/>
        <w:gridCol w:w="709"/>
        <w:gridCol w:w="1276"/>
        <w:gridCol w:w="481"/>
        <w:gridCol w:w="845"/>
        <w:gridCol w:w="898"/>
      </w:tblGrid>
      <w:tr w14:paraId="415A14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662" w:type="dxa"/>
            <w:vAlign w:val="center"/>
          </w:tcPr>
          <w:p w14:paraId="50B5BCAA">
            <w:pPr>
              <w:pStyle w:val="6"/>
              <w:adjustRightInd w:val="0"/>
              <w:spacing w:after="50" w:line="30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序号</w:t>
            </w:r>
          </w:p>
        </w:tc>
        <w:tc>
          <w:tcPr>
            <w:tcW w:w="1455" w:type="dxa"/>
            <w:vAlign w:val="center"/>
          </w:tcPr>
          <w:p w14:paraId="6713B2ED">
            <w:pPr>
              <w:pStyle w:val="6"/>
              <w:adjustRightInd w:val="0"/>
              <w:spacing w:after="50" w:line="30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论文（专著）</w:t>
            </w:r>
          </w:p>
          <w:p w14:paraId="79C420E2">
            <w:pPr>
              <w:pStyle w:val="6"/>
              <w:adjustRightInd w:val="0"/>
              <w:spacing w:after="50" w:line="30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名称/刊名</w:t>
            </w:r>
          </w:p>
          <w:p w14:paraId="742E88CA">
            <w:pPr>
              <w:pStyle w:val="6"/>
              <w:adjustRightInd w:val="0"/>
              <w:spacing w:after="50" w:line="30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/作者</w:t>
            </w:r>
          </w:p>
        </w:tc>
        <w:tc>
          <w:tcPr>
            <w:tcW w:w="708" w:type="dxa"/>
            <w:vAlign w:val="center"/>
          </w:tcPr>
          <w:p w14:paraId="3842B5FA">
            <w:pPr>
              <w:pStyle w:val="6"/>
              <w:adjustRightInd w:val="0"/>
              <w:spacing w:line="28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年卷页码</w:t>
            </w:r>
          </w:p>
          <w:p w14:paraId="724C16C0">
            <w:pPr>
              <w:pStyle w:val="6"/>
              <w:adjustRightInd w:val="0"/>
              <w:spacing w:line="28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（xx年xx卷</w:t>
            </w:r>
          </w:p>
          <w:p w14:paraId="6C11C945">
            <w:pPr>
              <w:pStyle w:val="6"/>
              <w:adjustRightInd w:val="0"/>
              <w:spacing w:line="28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xx页）</w:t>
            </w:r>
          </w:p>
        </w:tc>
        <w:tc>
          <w:tcPr>
            <w:tcW w:w="567" w:type="dxa"/>
            <w:vAlign w:val="center"/>
          </w:tcPr>
          <w:p w14:paraId="01635022">
            <w:pPr>
              <w:pStyle w:val="6"/>
              <w:adjustRightInd w:val="0"/>
              <w:spacing w:line="28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发表时间（年月 日）</w:t>
            </w:r>
          </w:p>
        </w:tc>
        <w:tc>
          <w:tcPr>
            <w:tcW w:w="1134" w:type="dxa"/>
            <w:vAlign w:val="center"/>
          </w:tcPr>
          <w:p w14:paraId="5A05E9C3">
            <w:pPr>
              <w:pStyle w:val="6"/>
              <w:adjustRightInd w:val="0"/>
              <w:spacing w:after="50" w:line="30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通讯作者（含共同）</w:t>
            </w:r>
          </w:p>
        </w:tc>
        <w:tc>
          <w:tcPr>
            <w:tcW w:w="709" w:type="dxa"/>
            <w:vAlign w:val="center"/>
          </w:tcPr>
          <w:p w14:paraId="2FE5CDA3">
            <w:pPr>
              <w:pStyle w:val="6"/>
              <w:adjustRightInd w:val="0"/>
              <w:spacing w:after="50" w:line="30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第一作者（含共同）</w:t>
            </w:r>
          </w:p>
        </w:tc>
        <w:tc>
          <w:tcPr>
            <w:tcW w:w="1276" w:type="dxa"/>
            <w:vAlign w:val="center"/>
          </w:tcPr>
          <w:p w14:paraId="1E0EA575">
            <w:pPr>
              <w:pStyle w:val="6"/>
              <w:adjustRightInd w:val="0"/>
              <w:spacing w:after="50" w:line="30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国内作者</w:t>
            </w:r>
          </w:p>
        </w:tc>
        <w:tc>
          <w:tcPr>
            <w:tcW w:w="481" w:type="dxa"/>
            <w:vAlign w:val="center"/>
          </w:tcPr>
          <w:p w14:paraId="32EE38AB">
            <w:pPr>
              <w:pStyle w:val="6"/>
              <w:adjustRightInd w:val="0"/>
              <w:spacing w:after="50" w:line="30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他引总次数</w:t>
            </w:r>
          </w:p>
        </w:tc>
        <w:tc>
          <w:tcPr>
            <w:tcW w:w="845" w:type="dxa"/>
            <w:vAlign w:val="center"/>
          </w:tcPr>
          <w:p w14:paraId="7800D6AD">
            <w:pPr>
              <w:pStyle w:val="6"/>
              <w:adjustRightInd w:val="0"/>
              <w:spacing w:after="50" w:line="30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检索数据库</w:t>
            </w:r>
          </w:p>
        </w:tc>
        <w:tc>
          <w:tcPr>
            <w:tcW w:w="898" w:type="dxa"/>
            <w:vAlign w:val="center"/>
          </w:tcPr>
          <w:p w14:paraId="5338B3E4">
            <w:pPr>
              <w:pStyle w:val="6"/>
              <w:adjustRightInd w:val="0"/>
              <w:spacing w:line="28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论文署名单位是否包含国外单位</w:t>
            </w:r>
          </w:p>
        </w:tc>
      </w:tr>
      <w:tr w14:paraId="19323A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64" w:hRule="exact"/>
          <w:jc w:val="center"/>
        </w:trPr>
        <w:tc>
          <w:tcPr>
            <w:tcW w:w="662" w:type="dxa"/>
            <w:vAlign w:val="center"/>
          </w:tcPr>
          <w:p w14:paraId="37C6220D">
            <w:pPr>
              <w:pStyle w:val="6"/>
              <w:adjustRightInd w:val="0"/>
              <w:spacing w:after="50" w:line="320" w:lineRule="exact"/>
              <w:ind w:firstLine="0" w:firstLineChars="0"/>
              <w:jc w:val="center"/>
              <w:outlineLvl w:val="1"/>
              <w:rPr>
                <w:rFonts w:ascii="Times New Roman" w:hAnsi="Times New Roman"/>
                <w:color w:val="000000"/>
                <w:sz w:val="21"/>
                <w:szCs w:val="28"/>
              </w:rPr>
            </w:pPr>
            <w:r>
              <w:rPr>
                <w:rFonts w:hint="eastAsia" w:ascii="Times New Roman" w:hAnsi="Times New Roman"/>
                <w:color w:val="000000"/>
                <w:sz w:val="21"/>
                <w:szCs w:val="28"/>
              </w:rPr>
              <w:t>1</w:t>
            </w:r>
          </w:p>
        </w:tc>
        <w:tc>
          <w:tcPr>
            <w:tcW w:w="1455" w:type="dxa"/>
            <w:vAlign w:val="center"/>
          </w:tcPr>
          <w:p w14:paraId="47151CAC">
            <w:pPr>
              <w:pStyle w:val="6"/>
              <w:adjustRightInd w:val="0"/>
              <w:spacing w:after="50" w:line="320" w:lineRule="exact"/>
              <w:ind w:firstLine="0" w:firstLineChars="0"/>
              <w:jc w:val="center"/>
              <w:outlineLvl w:val="1"/>
              <w:rPr>
                <w:rFonts w:ascii="Times New Roman" w:hAnsi="Times New Roman"/>
                <w:color w:val="000000"/>
                <w:sz w:val="21"/>
                <w:szCs w:val="28"/>
              </w:rPr>
            </w:pPr>
            <w:r>
              <w:rPr>
                <w:rFonts w:ascii="Times New Roman" w:hAnsi="Times New Roman"/>
                <w:color w:val="000000"/>
                <w:sz w:val="21"/>
                <w:szCs w:val="28"/>
              </w:rPr>
              <w:t>The in vivo anti-fibrotic function of calcium sensitive receptor (CaSR) modulating poly(p-dioxanone-co-L-phenylalanine) prodrug / Acta Biomaterialia / Bing Wang, Aiping Wen, Chengmin Feng, Lijing Niu, Xin Xiao, Le Luo, Chengyi Shen, Jiang Zhu, Jun Lei, Xiaoming Zhang</w:t>
            </w:r>
          </w:p>
        </w:tc>
        <w:tc>
          <w:tcPr>
            <w:tcW w:w="708" w:type="dxa"/>
            <w:vAlign w:val="center"/>
          </w:tcPr>
          <w:p w14:paraId="0FF9C50F">
            <w:pPr>
              <w:pStyle w:val="6"/>
              <w:adjustRightInd w:val="0"/>
              <w:spacing w:after="50" w:line="320" w:lineRule="exact"/>
              <w:ind w:firstLine="0" w:firstLineChars="0"/>
              <w:jc w:val="center"/>
              <w:outlineLvl w:val="1"/>
              <w:rPr>
                <w:rFonts w:ascii="Times New Roman" w:hAnsi="Times New Roman" w:eastAsia="Times New Roman"/>
                <w:bCs/>
                <w:color w:val="000000"/>
                <w:sz w:val="21"/>
                <w:szCs w:val="21"/>
              </w:rPr>
            </w:pPr>
            <w:r>
              <w:rPr>
                <w:rFonts w:ascii="Times New Roman" w:hAnsi="Times New Roman"/>
                <w:color w:val="000000"/>
                <w:sz w:val="21"/>
                <w:szCs w:val="28"/>
              </w:rPr>
              <w:t>2018, 73, 180-189</w:t>
            </w:r>
          </w:p>
        </w:tc>
        <w:tc>
          <w:tcPr>
            <w:tcW w:w="567" w:type="dxa"/>
            <w:vAlign w:val="center"/>
          </w:tcPr>
          <w:p w14:paraId="7C098A5E">
            <w:pPr>
              <w:pStyle w:val="6"/>
              <w:adjustRightInd w:val="0"/>
              <w:spacing w:after="50" w:line="320" w:lineRule="exact"/>
              <w:ind w:firstLine="0" w:firstLineChars="0"/>
              <w:jc w:val="center"/>
              <w:outlineLvl w:val="1"/>
              <w:rPr>
                <w:rFonts w:ascii="Times New Roman" w:hAnsi="Times New Roman" w:eastAsia="Times New Roman"/>
                <w:bCs/>
                <w:color w:val="000000"/>
                <w:sz w:val="21"/>
                <w:szCs w:val="21"/>
              </w:rPr>
            </w:pPr>
            <w:r>
              <w:rPr>
                <w:rFonts w:ascii="Times New Roman" w:hAnsi="Times New Roman"/>
                <w:color w:val="000000"/>
                <w:sz w:val="21"/>
                <w:szCs w:val="28"/>
              </w:rPr>
              <w:t>2018,04, 13</w:t>
            </w:r>
          </w:p>
        </w:tc>
        <w:tc>
          <w:tcPr>
            <w:tcW w:w="1134" w:type="dxa"/>
            <w:vAlign w:val="center"/>
          </w:tcPr>
          <w:p w14:paraId="150E21A7">
            <w:pPr>
              <w:pStyle w:val="6"/>
              <w:adjustRightInd w:val="0"/>
              <w:spacing w:after="50" w:line="320" w:lineRule="exact"/>
              <w:ind w:firstLine="0" w:firstLineChars="0"/>
              <w:jc w:val="center"/>
              <w:outlineLvl w:val="1"/>
              <w:rPr>
                <w:rFonts w:ascii="Times New Roman" w:hAnsi="Times New Roman" w:eastAsia="Times New Roman"/>
                <w:bCs/>
                <w:color w:val="000000"/>
                <w:sz w:val="21"/>
                <w:szCs w:val="21"/>
              </w:rPr>
            </w:pPr>
            <w:r>
              <w:rPr>
                <w:rFonts w:ascii="Times New Roman" w:hAnsi="Times New Roman"/>
                <w:color w:val="000000"/>
                <w:sz w:val="21"/>
                <w:szCs w:val="28"/>
              </w:rPr>
              <w:t>Bing Wang, Chengyi Shen, Xiaoming Zhang</w:t>
            </w:r>
          </w:p>
        </w:tc>
        <w:tc>
          <w:tcPr>
            <w:tcW w:w="709" w:type="dxa"/>
            <w:vAlign w:val="center"/>
          </w:tcPr>
          <w:p w14:paraId="5A2DAD8D">
            <w:pPr>
              <w:pStyle w:val="6"/>
              <w:adjustRightInd w:val="0"/>
              <w:spacing w:after="50" w:line="320" w:lineRule="exact"/>
              <w:ind w:firstLine="0" w:firstLineChars="0"/>
              <w:jc w:val="center"/>
              <w:outlineLvl w:val="1"/>
              <w:rPr>
                <w:rFonts w:ascii="Times New Roman" w:hAnsi="Times New Roman"/>
                <w:color w:val="000000"/>
                <w:sz w:val="21"/>
                <w:szCs w:val="28"/>
              </w:rPr>
            </w:pPr>
            <w:r>
              <w:rPr>
                <w:rFonts w:hint="eastAsia" w:ascii="Times New Roman" w:hAnsi="Times New Roman"/>
                <w:color w:val="000000"/>
                <w:sz w:val="21"/>
                <w:szCs w:val="28"/>
              </w:rPr>
              <w:t>B</w:t>
            </w:r>
            <w:r>
              <w:rPr>
                <w:rFonts w:ascii="Times New Roman" w:hAnsi="Times New Roman"/>
                <w:color w:val="000000"/>
                <w:sz w:val="21"/>
                <w:szCs w:val="28"/>
              </w:rPr>
              <w:t>ing Wang</w:t>
            </w:r>
          </w:p>
        </w:tc>
        <w:tc>
          <w:tcPr>
            <w:tcW w:w="1276" w:type="dxa"/>
            <w:vAlign w:val="center"/>
          </w:tcPr>
          <w:p w14:paraId="2567E8AB">
            <w:pPr>
              <w:pStyle w:val="6"/>
              <w:adjustRightInd w:val="0"/>
              <w:spacing w:after="50" w:line="320" w:lineRule="exact"/>
              <w:ind w:firstLine="0" w:firstLineChars="0"/>
              <w:jc w:val="center"/>
              <w:outlineLvl w:val="1"/>
              <w:rPr>
                <w:rFonts w:ascii="Times New Roman" w:hAnsi="Times New Roman"/>
                <w:color w:val="000000"/>
                <w:sz w:val="21"/>
                <w:szCs w:val="28"/>
              </w:rPr>
            </w:pPr>
            <w:r>
              <w:rPr>
                <w:rFonts w:ascii="Times New Roman" w:hAnsi="Times New Roman"/>
                <w:color w:val="000000"/>
                <w:sz w:val="21"/>
                <w:szCs w:val="28"/>
              </w:rPr>
              <w:t>Bing Wang, Aiping Wen, Chengmin Feng, Lijing Niu, Xin Xiao, Le Luo, Chengyi Shen, Jiang Zhu, Jun Lei, Xiaoming Zhang</w:t>
            </w:r>
          </w:p>
        </w:tc>
        <w:tc>
          <w:tcPr>
            <w:tcW w:w="481" w:type="dxa"/>
            <w:vAlign w:val="center"/>
          </w:tcPr>
          <w:p w14:paraId="1E55B7EC">
            <w:pPr>
              <w:pStyle w:val="6"/>
              <w:adjustRightInd w:val="0"/>
              <w:spacing w:after="50" w:line="32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5</w:t>
            </w:r>
          </w:p>
        </w:tc>
        <w:tc>
          <w:tcPr>
            <w:tcW w:w="845" w:type="dxa"/>
            <w:vAlign w:val="center"/>
          </w:tcPr>
          <w:p w14:paraId="597D9D5E">
            <w:pPr>
              <w:pStyle w:val="6"/>
              <w:adjustRightInd w:val="0"/>
              <w:spacing w:after="50" w:line="32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JCR</w:t>
            </w:r>
          </w:p>
        </w:tc>
        <w:tc>
          <w:tcPr>
            <w:tcW w:w="898" w:type="dxa"/>
            <w:vAlign w:val="center"/>
          </w:tcPr>
          <w:p w14:paraId="430B07AC">
            <w:pPr>
              <w:pStyle w:val="6"/>
              <w:adjustRightInd w:val="0"/>
              <w:spacing w:after="50" w:line="32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否</w:t>
            </w:r>
          </w:p>
        </w:tc>
      </w:tr>
      <w:tr w14:paraId="1C2F05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58" w:hRule="exact"/>
          <w:jc w:val="center"/>
        </w:trPr>
        <w:tc>
          <w:tcPr>
            <w:tcW w:w="662" w:type="dxa"/>
            <w:vAlign w:val="center"/>
          </w:tcPr>
          <w:p w14:paraId="36F0E717">
            <w:pPr>
              <w:pStyle w:val="6"/>
              <w:adjustRightInd w:val="0"/>
              <w:spacing w:after="50" w:line="320" w:lineRule="exact"/>
              <w:ind w:firstLine="0" w:firstLineChars="0"/>
              <w:jc w:val="center"/>
              <w:outlineLvl w:val="1"/>
              <w:rPr>
                <w:rFonts w:ascii="Times New Roman" w:hAnsi="Times New Roman"/>
                <w:color w:val="000000"/>
                <w:sz w:val="21"/>
                <w:szCs w:val="28"/>
              </w:rPr>
            </w:pPr>
            <w:r>
              <w:rPr>
                <w:rFonts w:ascii="Times New Roman" w:hAnsi="Times New Roman"/>
                <w:color w:val="000000"/>
                <w:sz w:val="21"/>
                <w:szCs w:val="28"/>
              </w:rPr>
              <w:t>2</w:t>
            </w:r>
          </w:p>
        </w:tc>
        <w:tc>
          <w:tcPr>
            <w:tcW w:w="1455" w:type="dxa"/>
            <w:vAlign w:val="center"/>
          </w:tcPr>
          <w:p w14:paraId="52DE2848">
            <w:pPr>
              <w:pStyle w:val="6"/>
              <w:adjustRightInd w:val="0"/>
              <w:spacing w:after="50" w:line="320" w:lineRule="exact"/>
              <w:ind w:firstLine="0" w:firstLineChars="0"/>
              <w:jc w:val="center"/>
              <w:outlineLvl w:val="1"/>
              <w:rPr>
                <w:rFonts w:ascii="Times New Roman" w:hAnsi="Times New Roman"/>
                <w:color w:val="000000"/>
                <w:sz w:val="21"/>
                <w:szCs w:val="21"/>
              </w:rPr>
            </w:pPr>
            <w:r>
              <w:rPr>
                <w:rFonts w:ascii="Times New Roman" w:hAnsi="Times New Roman"/>
                <w:color w:val="000000"/>
                <w:sz w:val="21"/>
                <w:szCs w:val="21"/>
              </w:rPr>
              <w:t>Preparation of fibroblast suppressive poly(ethylene glycol)‑b‑poly(L‑phenylalanine)/poly(ethylene glycol) hydrogel and its application in intrauterine fibrosis prevention /</w:t>
            </w:r>
            <w:r>
              <w:rPr>
                <w:sz w:val="21"/>
                <w:szCs w:val="21"/>
              </w:rPr>
              <w:t xml:space="preserve"> </w:t>
            </w:r>
            <w:r>
              <w:rPr>
                <w:rFonts w:ascii="Times New Roman" w:hAnsi="Times New Roman"/>
                <w:color w:val="000000"/>
                <w:sz w:val="21"/>
                <w:szCs w:val="21"/>
              </w:rPr>
              <w:t>ACS Biomaterials Science &amp; Engineering /</w:t>
            </w:r>
            <w:r>
              <w:rPr>
                <w:rFonts w:ascii="Times New Roman" w:hAnsi="Times New Roman"/>
                <w:b/>
                <w:bCs/>
                <w:sz w:val="21"/>
                <w:szCs w:val="21"/>
              </w:rPr>
              <w:t xml:space="preserve"> </w:t>
            </w:r>
            <w:r>
              <w:rPr>
                <w:rFonts w:ascii="Times New Roman" w:hAnsi="Times New Roman"/>
                <w:sz w:val="21"/>
                <w:szCs w:val="21"/>
              </w:rPr>
              <w:t>Bing Wang, Chengmin Feng, Jiafeng Dang, Yanghui Zhu, Xiaomei Yang, Ting Zhang, Ruqin Zhang,</w:t>
            </w:r>
            <w:r>
              <w:rPr>
                <w:rFonts w:hint="eastAsia" w:ascii="Times New Roman" w:hAnsi="Times New Roman"/>
                <w:sz w:val="21"/>
                <w:szCs w:val="21"/>
              </w:rPr>
              <w:t xml:space="preserve"> </w:t>
            </w:r>
            <w:r>
              <w:rPr>
                <w:rFonts w:ascii="Times New Roman" w:hAnsi="Times New Roman"/>
                <w:sz w:val="21"/>
                <w:szCs w:val="21"/>
              </w:rPr>
              <w:t>Jiawen Li, Jing Tang, Chengyi Shen, Lunhua Shen,  Jun Dong,  Xiaoming Zhang</w:t>
            </w:r>
          </w:p>
        </w:tc>
        <w:tc>
          <w:tcPr>
            <w:tcW w:w="708" w:type="dxa"/>
            <w:vAlign w:val="center"/>
          </w:tcPr>
          <w:p w14:paraId="2FBC4493">
            <w:pPr>
              <w:pStyle w:val="6"/>
              <w:adjustRightInd w:val="0"/>
              <w:spacing w:after="50" w:line="320" w:lineRule="exact"/>
              <w:ind w:firstLine="0" w:firstLineChars="0"/>
              <w:jc w:val="center"/>
              <w:outlineLvl w:val="1"/>
              <w:rPr>
                <w:rFonts w:ascii="Times New Roman" w:hAnsi="Times New Roman"/>
                <w:color w:val="000000"/>
                <w:sz w:val="21"/>
                <w:szCs w:val="21"/>
              </w:rPr>
            </w:pPr>
            <w:r>
              <w:rPr>
                <w:rFonts w:ascii="Times New Roman" w:hAnsi="Times New Roman" w:eastAsia="Times New Roman"/>
                <w:bCs/>
                <w:color w:val="000000"/>
                <w:sz w:val="21"/>
                <w:szCs w:val="21"/>
              </w:rPr>
              <w:t>2021, 7</w:t>
            </w:r>
            <w:r>
              <w:rPr>
                <w:rFonts w:hint="eastAsia" w:ascii="Times New Roman" w:hAnsi="Times New Roman"/>
                <w:bCs/>
                <w:color w:val="000000"/>
                <w:sz w:val="21"/>
                <w:szCs w:val="21"/>
              </w:rPr>
              <w:t>(</w:t>
            </w:r>
            <w:r>
              <w:rPr>
                <w:rFonts w:ascii="Times New Roman" w:hAnsi="Times New Roman"/>
                <w:bCs/>
                <w:color w:val="000000"/>
                <w:sz w:val="21"/>
                <w:szCs w:val="21"/>
              </w:rPr>
              <w:t>1), 311-321</w:t>
            </w:r>
          </w:p>
        </w:tc>
        <w:tc>
          <w:tcPr>
            <w:tcW w:w="567" w:type="dxa"/>
            <w:vAlign w:val="center"/>
          </w:tcPr>
          <w:p w14:paraId="649F7CE3">
            <w:pPr>
              <w:pStyle w:val="6"/>
              <w:adjustRightInd w:val="0"/>
              <w:spacing w:after="50" w:line="320" w:lineRule="exact"/>
              <w:ind w:firstLine="0" w:firstLineChars="0"/>
              <w:jc w:val="center"/>
              <w:outlineLvl w:val="1"/>
              <w:rPr>
                <w:rFonts w:ascii="宋体" w:hAnsi="宋体"/>
                <w:color w:val="000000"/>
                <w:sz w:val="21"/>
                <w:szCs w:val="28"/>
              </w:rPr>
            </w:pPr>
            <w:r>
              <w:rPr>
                <w:rFonts w:hint="eastAsia" w:ascii="Times New Roman" w:hAnsi="Times New Roman" w:eastAsia="Times New Roman"/>
                <w:bCs/>
                <w:color w:val="000000"/>
                <w:sz w:val="21"/>
                <w:szCs w:val="21"/>
              </w:rPr>
              <w:t>2</w:t>
            </w:r>
            <w:r>
              <w:rPr>
                <w:rFonts w:ascii="Times New Roman" w:hAnsi="Times New Roman" w:eastAsia="Times New Roman"/>
                <w:bCs/>
                <w:color w:val="000000"/>
                <w:sz w:val="21"/>
                <w:szCs w:val="21"/>
              </w:rPr>
              <w:t>020.12.07</w:t>
            </w:r>
          </w:p>
        </w:tc>
        <w:tc>
          <w:tcPr>
            <w:tcW w:w="1134" w:type="dxa"/>
            <w:vAlign w:val="center"/>
          </w:tcPr>
          <w:p w14:paraId="5587073A">
            <w:pPr>
              <w:pStyle w:val="6"/>
              <w:adjustRightInd w:val="0"/>
              <w:spacing w:after="50" w:line="320" w:lineRule="exact"/>
              <w:ind w:firstLine="0" w:firstLineChars="0"/>
              <w:jc w:val="center"/>
              <w:outlineLvl w:val="1"/>
              <w:rPr>
                <w:rFonts w:ascii="Times New Roman" w:hAnsi="Times New Roman"/>
                <w:color w:val="000000"/>
                <w:sz w:val="21"/>
                <w:szCs w:val="28"/>
              </w:rPr>
            </w:pPr>
            <w:r>
              <w:rPr>
                <w:rFonts w:ascii="Times New Roman" w:hAnsi="Times New Roman"/>
                <w:color w:val="000000"/>
                <w:sz w:val="21"/>
                <w:szCs w:val="28"/>
              </w:rPr>
              <w:t>Bing Wang, Lunhua Shen, Jun Dong</w:t>
            </w:r>
          </w:p>
        </w:tc>
        <w:tc>
          <w:tcPr>
            <w:tcW w:w="709" w:type="dxa"/>
            <w:vAlign w:val="center"/>
          </w:tcPr>
          <w:p w14:paraId="382D1217">
            <w:pPr>
              <w:pStyle w:val="6"/>
              <w:adjustRightInd w:val="0"/>
              <w:spacing w:after="50" w:line="320" w:lineRule="exact"/>
              <w:ind w:firstLine="0" w:firstLineChars="0"/>
              <w:jc w:val="center"/>
              <w:outlineLvl w:val="1"/>
              <w:rPr>
                <w:rFonts w:ascii="Times New Roman" w:hAnsi="Times New Roman"/>
                <w:color w:val="000000"/>
                <w:sz w:val="21"/>
                <w:szCs w:val="28"/>
              </w:rPr>
            </w:pPr>
            <w:r>
              <w:rPr>
                <w:rFonts w:ascii="Times New Roman" w:hAnsi="Times New Roman"/>
                <w:color w:val="000000"/>
                <w:sz w:val="21"/>
                <w:szCs w:val="28"/>
              </w:rPr>
              <w:t>Bing Wang</w:t>
            </w:r>
          </w:p>
        </w:tc>
        <w:tc>
          <w:tcPr>
            <w:tcW w:w="1276" w:type="dxa"/>
            <w:vAlign w:val="center"/>
          </w:tcPr>
          <w:p w14:paraId="341BC3EA">
            <w:pPr>
              <w:pStyle w:val="6"/>
              <w:adjustRightInd w:val="0"/>
              <w:spacing w:after="50" w:line="320" w:lineRule="exact"/>
              <w:ind w:firstLine="0" w:firstLineChars="0"/>
              <w:jc w:val="center"/>
              <w:outlineLvl w:val="1"/>
              <w:rPr>
                <w:rFonts w:ascii="Times New Roman" w:hAnsi="Times New Roman"/>
                <w:color w:val="000000"/>
                <w:sz w:val="21"/>
                <w:szCs w:val="28"/>
              </w:rPr>
            </w:pPr>
            <w:r>
              <w:rPr>
                <w:rFonts w:ascii="Times New Roman" w:hAnsi="Times New Roman"/>
                <w:sz w:val="21"/>
                <w:szCs w:val="21"/>
              </w:rPr>
              <w:t>Bing Wang, Chengmin Feng, Jiafeng Dang, Yanghui Zhu, Xiaomei Yang, Ting Zhang, Ruqin Zhang,</w:t>
            </w:r>
            <w:r>
              <w:rPr>
                <w:rFonts w:hint="eastAsia" w:ascii="Times New Roman" w:hAnsi="Times New Roman"/>
                <w:sz w:val="21"/>
                <w:szCs w:val="21"/>
              </w:rPr>
              <w:t xml:space="preserve"> </w:t>
            </w:r>
            <w:r>
              <w:rPr>
                <w:rFonts w:ascii="Times New Roman" w:hAnsi="Times New Roman"/>
                <w:sz w:val="21"/>
                <w:szCs w:val="21"/>
              </w:rPr>
              <w:t>Jiawen Li, Jing Tang, Chengyi Shen, Lunhua Shen, Jun Dong, Xiaoming Zhang</w:t>
            </w:r>
          </w:p>
        </w:tc>
        <w:tc>
          <w:tcPr>
            <w:tcW w:w="481" w:type="dxa"/>
            <w:vAlign w:val="center"/>
          </w:tcPr>
          <w:p w14:paraId="2837AD65">
            <w:pPr>
              <w:pStyle w:val="6"/>
              <w:adjustRightInd w:val="0"/>
              <w:spacing w:after="50" w:line="32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1</w:t>
            </w:r>
            <w:r>
              <w:rPr>
                <w:rFonts w:ascii="宋体" w:hAnsi="宋体"/>
                <w:color w:val="000000"/>
                <w:sz w:val="21"/>
                <w:szCs w:val="28"/>
              </w:rPr>
              <w:t>4</w:t>
            </w:r>
          </w:p>
        </w:tc>
        <w:tc>
          <w:tcPr>
            <w:tcW w:w="845" w:type="dxa"/>
            <w:vAlign w:val="center"/>
          </w:tcPr>
          <w:p w14:paraId="7B03B6CE">
            <w:pPr>
              <w:pStyle w:val="6"/>
              <w:adjustRightInd w:val="0"/>
              <w:spacing w:after="50" w:line="32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JCR</w:t>
            </w:r>
          </w:p>
        </w:tc>
        <w:tc>
          <w:tcPr>
            <w:tcW w:w="898" w:type="dxa"/>
            <w:vAlign w:val="center"/>
          </w:tcPr>
          <w:p w14:paraId="5889091A">
            <w:pPr>
              <w:pStyle w:val="6"/>
              <w:adjustRightInd w:val="0"/>
              <w:spacing w:after="50" w:line="32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否</w:t>
            </w:r>
          </w:p>
        </w:tc>
      </w:tr>
      <w:tr w14:paraId="048F39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40" w:hRule="exact"/>
          <w:jc w:val="center"/>
        </w:trPr>
        <w:tc>
          <w:tcPr>
            <w:tcW w:w="662" w:type="dxa"/>
            <w:vAlign w:val="center"/>
          </w:tcPr>
          <w:p w14:paraId="52F2341F">
            <w:pPr>
              <w:pStyle w:val="6"/>
              <w:adjustRightInd w:val="0"/>
              <w:spacing w:after="50" w:line="320" w:lineRule="exact"/>
              <w:ind w:firstLine="0" w:firstLineChars="0"/>
              <w:jc w:val="center"/>
              <w:outlineLvl w:val="1"/>
              <w:rPr>
                <w:rFonts w:ascii="Times New Roman" w:hAnsi="Times New Roman"/>
                <w:color w:val="000000"/>
                <w:sz w:val="21"/>
                <w:szCs w:val="28"/>
              </w:rPr>
            </w:pPr>
            <w:r>
              <w:rPr>
                <w:rFonts w:ascii="Times New Roman" w:hAnsi="Times New Roman"/>
                <w:color w:val="000000"/>
                <w:sz w:val="21"/>
                <w:szCs w:val="28"/>
              </w:rPr>
              <w:t>3</w:t>
            </w:r>
          </w:p>
        </w:tc>
        <w:tc>
          <w:tcPr>
            <w:tcW w:w="1455" w:type="dxa"/>
            <w:vAlign w:val="center"/>
          </w:tcPr>
          <w:p w14:paraId="30C66D71">
            <w:pPr>
              <w:pStyle w:val="6"/>
              <w:adjustRightInd w:val="0"/>
              <w:spacing w:after="50" w:line="320" w:lineRule="exact"/>
              <w:ind w:firstLine="0" w:firstLineChars="0"/>
              <w:jc w:val="center"/>
              <w:outlineLvl w:val="1"/>
              <w:rPr>
                <w:rFonts w:ascii="宋体" w:hAnsi="宋体"/>
                <w:color w:val="000000"/>
                <w:sz w:val="21"/>
                <w:szCs w:val="28"/>
              </w:rPr>
            </w:pPr>
            <w:r>
              <w:rPr>
                <w:rFonts w:ascii="Times New Roman" w:hAnsi="Times New Roman"/>
                <w:color w:val="000000"/>
                <w:sz w:val="21"/>
                <w:szCs w:val="28"/>
              </w:rPr>
              <w:t>PLGA/PLCA casting and PLGA/PDPA electrospinning bilayer film for prevention of postoperative adhesion / Journal of Biomedical Materials Research Part B: Applied Biomaterials / Lijing Niu, Chengmin Feng, Chengyi Shen, Bing Wang, Xiaoming Zhang</w:t>
            </w:r>
          </w:p>
        </w:tc>
        <w:tc>
          <w:tcPr>
            <w:tcW w:w="708" w:type="dxa"/>
            <w:vAlign w:val="center"/>
          </w:tcPr>
          <w:p w14:paraId="47615C45">
            <w:pPr>
              <w:pStyle w:val="6"/>
              <w:adjustRightInd w:val="0"/>
              <w:spacing w:after="50" w:line="320" w:lineRule="exact"/>
              <w:ind w:firstLine="0" w:firstLineChars="0"/>
              <w:jc w:val="center"/>
              <w:outlineLvl w:val="1"/>
              <w:rPr>
                <w:rFonts w:ascii="Times New Roman" w:hAnsi="Times New Roman"/>
                <w:color w:val="000000"/>
                <w:sz w:val="21"/>
                <w:szCs w:val="28"/>
              </w:rPr>
            </w:pPr>
            <w:r>
              <w:rPr>
                <w:rFonts w:ascii="Times New Roman" w:hAnsi="Times New Roman"/>
                <w:color w:val="000000"/>
                <w:sz w:val="21"/>
                <w:szCs w:val="28"/>
              </w:rPr>
              <w:t>2019, 107B, 2030-2039</w:t>
            </w:r>
          </w:p>
        </w:tc>
        <w:tc>
          <w:tcPr>
            <w:tcW w:w="567" w:type="dxa"/>
            <w:vAlign w:val="center"/>
          </w:tcPr>
          <w:p w14:paraId="7D1DA332">
            <w:pPr>
              <w:pStyle w:val="6"/>
              <w:adjustRightInd w:val="0"/>
              <w:spacing w:after="50" w:line="320" w:lineRule="exact"/>
              <w:ind w:firstLine="0" w:firstLineChars="0"/>
              <w:jc w:val="center"/>
              <w:outlineLvl w:val="1"/>
              <w:rPr>
                <w:rFonts w:ascii="Times New Roman" w:hAnsi="Times New Roman"/>
                <w:color w:val="000000"/>
                <w:sz w:val="21"/>
                <w:szCs w:val="28"/>
              </w:rPr>
            </w:pPr>
            <w:r>
              <w:rPr>
                <w:rFonts w:hint="eastAsia" w:ascii="Times New Roman" w:hAnsi="Times New Roman"/>
                <w:color w:val="000000"/>
                <w:sz w:val="21"/>
                <w:szCs w:val="28"/>
              </w:rPr>
              <w:t>2</w:t>
            </w:r>
            <w:r>
              <w:rPr>
                <w:rFonts w:ascii="Times New Roman" w:hAnsi="Times New Roman"/>
                <w:color w:val="000000"/>
                <w:sz w:val="21"/>
                <w:szCs w:val="28"/>
              </w:rPr>
              <w:t>018, 12, 13</w:t>
            </w:r>
          </w:p>
        </w:tc>
        <w:tc>
          <w:tcPr>
            <w:tcW w:w="1134" w:type="dxa"/>
            <w:vAlign w:val="center"/>
          </w:tcPr>
          <w:p w14:paraId="750AB716">
            <w:pPr>
              <w:pStyle w:val="6"/>
              <w:adjustRightInd w:val="0"/>
              <w:spacing w:after="50" w:line="320" w:lineRule="exact"/>
              <w:ind w:firstLine="0" w:firstLineChars="0"/>
              <w:jc w:val="center"/>
              <w:outlineLvl w:val="1"/>
              <w:rPr>
                <w:rFonts w:ascii="Times New Roman" w:hAnsi="Times New Roman"/>
                <w:color w:val="000000"/>
                <w:sz w:val="21"/>
                <w:szCs w:val="28"/>
              </w:rPr>
            </w:pPr>
            <w:r>
              <w:rPr>
                <w:rFonts w:ascii="Times New Roman" w:hAnsi="Times New Roman"/>
                <w:color w:val="000000"/>
                <w:sz w:val="21"/>
                <w:szCs w:val="28"/>
              </w:rPr>
              <w:t>Bing Wang，Xiaoming Zhang</w:t>
            </w:r>
          </w:p>
        </w:tc>
        <w:tc>
          <w:tcPr>
            <w:tcW w:w="709" w:type="dxa"/>
            <w:vAlign w:val="center"/>
          </w:tcPr>
          <w:p w14:paraId="371EC5D9">
            <w:pPr>
              <w:pStyle w:val="6"/>
              <w:adjustRightInd w:val="0"/>
              <w:spacing w:after="50" w:line="320" w:lineRule="exact"/>
              <w:ind w:firstLine="0" w:firstLineChars="0"/>
              <w:jc w:val="center"/>
              <w:outlineLvl w:val="1"/>
              <w:rPr>
                <w:rFonts w:ascii="宋体" w:hAnsi="宋体"/>
                <w:color w:val="000000"/>
                <w:sz w:val="21"/>
                <w:szCs w:val="28"/>
              </w:rPr>
            </w:pPr>
            <w:r>
              <w:rPr>
                <w:rFonts w:ascii="Times New Roman" w:hAnsi="Times New Roman"/>
                <w:color w:val="000000"/>
                <w:sz w:val="21"/>
                <w:szCs w:val="28"/>
              </w:rPr>
              <w:t>Lijing Niu, Chengmin Feng</w:t>
            </w:r>
          </w:p>
        </w:tc>
        <w:tc>
          <w:tcPr>
            <w:tcW w:w="1276" w:type="dxa"/>
            <w:vAlign w:val="center"/>
          </w:tcPr>
          <w:p w14:paraId="3298DD3D">
            <w:pPr>
              <w:pStyle w:val="6"/>
              <w:adjustRightInd w:val="0"/>
              <w:spacing w:after="50" w:line="320" w:lineRule="exact"/>
              <w:ind w:firstLine="0" w:firstLineChars="0"/>
              <w:jc w:val="center"/>
              <w:outlineLvl w:val="1"/>
              <w:rPr>
                <w:rFonts w:ascii="宋体" w:hAnsi="宋体"/>
                <w:color w:val="000000"/>
                <w:sz w:val="21"/>
                <w:szCs w:val="28"/>
              </w:rPr>
            </w:pPr>
            <w:r>
              <w:rPr>
                <w:rFonts w:ascii="Times New Roman" w:hAnsi="Times New Roman"/>
                <w:color w:val="000000"/>
                <w:sz w:val="21"/>
                <w:szCs w:val="28"/>
              </w:rPr>
              <w:t>Lijing Niu, Chengmin Feng, Chengyi Shen, Bing Wang, Xiaoming Zhang</w:t>
            </w:r>
          </w:p>
        </w:tc>
        <w:tc>
          <w:tcPr>
            <w:tcW w:w="481" w:type="dxa"/>
            <w:vAlign w:val="center"/>
          </w:tcPr>
          <w:p w14:paraId="2D6C4AF9">
            <w:pPr>
              <w:pStyle w:val="6"/>
              <w:adjustRightInd w:val="0"/>
              <w:spacing w:after="50" w:line="32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6</w:t>
            </w:r>
          </w:p>
        </w:tc>
        <w:tc>
          <w:tcPr>
            <w:tcW w:w="845" w:type="dxa"/>
            <w:vAlign w:val="center"/>
          </w:tcPr>
          <w:p w14:paraId="2E84F5D2">
            <w:pPr>
              <w:pStyle w:val="6"/>
              <w:adjustRightInd w:val="0"/>
              <w:spacing w:after="50" w:line="32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JCR</w:t>
            </w:r>
          </w:p>
        </w:tc>
        <w:tc>
          <w:tcPr>
            <w:tcW w:w="898" w:type="dxa"/>
            <w:vAlign w:val="center"/>
          </w:tcPr>
          <w:p w14:paraId="3DD73814">
            <w:pPr>
              <w:pStyle w:val="6"/>
              <w:adjustRightInd w:val="0"/>
              <w:spacing w:after="50" w:line="32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否</w:t>
            </w:r>
          </w:p>
        </w:tc>
      </w:tr>
      <w:tr w14:paraId="050E00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73" w:hRule="exact"/>
          <w:jc w:val="center"/>
        </w:trPr>
        <w:tc>
          <w:tcPr>
            <w:tcW w:w="662" w:type="dxa"/>
            <w:vAlign w:val="center"/>
          </w:tcPr>
          <w:p w14:paraId="0597DC42">
            <w:pPr>
              <w:pStyle w:val="6"/>
              <w:adjustRightInd w:val="0"/>
              <w:spacing w:after="50" w:line="320" w:lineRule="exact"/>
              <w:ind w:firstLine="0" w:firstLineChars="0"/>
              <w:jc w:val="center"/>
              <w:outlineLvl w:val="1"/>
              <w:rPr>
                <w:rFonts w:ascii="Times New Roman" w:hAnsi="Times New Roman"/>
                <w:color w:val="000000"/>
                <w:sz w:val="21"/>
                <w:szCs w:val="28"/>
              </w:rPr>
            </w:pPr>
            <w:r>
              <w:rPr>
                <w:rFonts w:ascii="Times New Roman" w:hAnsi="Times New Roman"/>
                <w:color w:val="000000"/>
                <w:sz w:val="21"/>
                <w:szCs w:val="28"/>
              </w:rPr>
              <w:t>4</w:t>
            </w:r>
          </w:p>
        </w:tc>
        <w:tc>
          <w:tcPr>
            <w:tcW w:w="1455" w:type="dxa"/>
            <w:vAlign w:val="center"/>
          </w:tcPr>
          <w:p w14:paraId="2DE98A0C">
            <w:pPr>
              <w:pStyle w:val="6"/>
              <w:adjustRightInd w:val="0"/>
              <w:spacing w:after="50" w:line="320" w:lineRule="exact"/>
              <w:ind w:firstLine="0" w:firstLineChars="0"/>
              <w:jc w:val="center"/>
              <w:outlineLvl w:val="1"/>
              <w:rPr>
                <w:rFonts w:ascii="Times New Roman" w:hAnsi="Times New Roman"/>
                <w:color w:val="000000"/>
                <w:sz w:val="21"/>
                <w:szCs w:val="28"/>
              </w:rPr>
            </w:pPr>
            <w:r>
              <w:rPr>
                <w:rFonts w:ascii="Times New Roman" w:hAnsi="Times New Roman"/>
                <w:color w:val="000000"/>
                <w:sz w:val="21"/>
                <w:szCs w:val="28"/>
              </w:rPr>
              <w:t>Positive space acquiring asymmetric membranes for guiding alveolar bone regeneration under infectious conditions / Biomaterials Advances /</w:t>
            </w:r>
            <w:r>
              <w:t xml:space="preserve"> </w:t>
            </w:r>
            <w:r>
              <w:rPr>
                <w:rFonts w:ascii="Times New Roman" w:hAnsi="Times New Roman"/>
                <w:color w:val="000000"/>
                <w:sz w:val="21"/>
                <w:szCs w:val="28"/>
              </w:rPr>
              <w:t>Bing Wang, Chuanlan Qin, Yiming Liu, Yuqiu Zhang, Chengmin Feng, Fanglin Mi</w:t>
            </w:r>
          </w:p>
          <w:p w14:paraId="7361BF6E">
            <w:pPr>
              <w:pStyle w:val="6"/>
              <w:adjustRightInd w:val="0"/>
              <w:spacing w:after="50" w:line="320" w:lineRule="exact"/>
              <w:ind w:firstLine="0" w:firstLineChars="0"/>
              <w:jc w:val="center"/>
              <w:outlineLvl w:val="1"/>
              <w:rPr>
                <w:rFonts w:ascii="Times New Roman" w:hAnsi="Times New Roman"/>
                <w:color w:val="000000"/>
                <w:sz w:val="21"/>
                <w:szCs w:val="28"/>
              </w:rPr>
            </w:pPr>
            <w:r>
              <w:rPr>
                <w:rFonts w:ascii="Times New Roman" w:hAnsi="Times New Roman"/>
                <w:color w:val="000000"/>
                <w:sz w:val="21"/>
                <w:szCs w:val="28"/>
              </w:rPr>
              <w:t>Hong Zhu</w:t>
            </w:r>
          </w:p>
        </w:tc>
        <w:tc>
          <w:tcPr>
            <w:tcW w:w="708" w:type="dxa"/>
            <w:vAlign w:val="center"/>
          </w:tcPr>
          <w:p w14:paraId="07F9CD56">
            <w:pPr>
              <w:pStyle w:val="6"/>
              <w:adjustRightInd w:val="0"/>
              <w:spacing w:after="50" w:line="320" w:lineRule="exact"/>
              <w:ind w:firstLine="0" w:firstLineChars="0"/>
              <w:jc w:val="center"/>
              <w:outlineLvl w:val="1"/>
              <w:rPr>
                <w:rFonts w:ascii="Times New Roman" w:hAnsi="Times New Roman"/>
                <w:color w:val="000000"/>
                <w:sz w:val="21"/>
                <w:szCs w:val="28"/>
              </w:rPr>
            </w:pPr>
            <w:r>
              <w:rPr>
                <w:rFonts w:ascii="Times New Roman" w:hAnsi="Times New Roman" w:eastAsia="Times New Roman"/>
                <w:bCs/>
                <w:color w:val="000000"/>
                <w:sz w:val="21"/>
                <w:szCs w:val="21"/>
              </w:rPr>
              <w:t>2023, 145, 213252</w:t>
            </w:r>
          </w:p>
        </w:tc>
        <w:tc>
          <w:tcPr>
            <w:tcW w:w="567" w:type="dxa"/>
            <w:vAlign w:val="center"/>
          </w:tcPr>
          <w:p w14:paraId="1546FEC9">
            <w:pPr>
              <w:pStyle w:val="6"/>
              <w:adjustRightInd w:val="0"/>
              <w:spacing w:after="50" w:line="320" w:lineRule="exact"/>
              <w:ind w:firstLine="0" w:firstLineChars="0"/>
              <w:jc w:val="center"/>
              <w:outlineLvl w:val="1"/>
              <w:rPr>
                <w:rFonts w:ascii="Times New Roman" w:hAnsi="Times New Roman"/>
                <w:color w:val="000000"/>
                <w:sz w:val="21"/>
                <w:szCs w:val="28"/>
              </w:rPr>
            </w:pPr>
            <w:r>
              <w:rPr>
                <w:rFonts w:hint="eastAsia" w:ascii="Times New Roman" w:hAnsi="Times New Roman" w:eastAsia="Times New Roman"/>
                <w:bCs/>
                <w:color w:val="000000"/>
                <w:sz w:val="21"/>
                <w:szCs w:val="21"/>
              </w:rPr>
              <w:t>2</w:t>
            </w:r>
            <w:r>
              <w:rPr>
                <w:rFonts w:ascii="Times New Roman" w:hAnsi="Times New Roman" w:eastAsia="Times New Roman"/>
                <w:bCs/>
                <w:color w:val="000000"/>
                <w:sz w:val="21"/>
                <w:szCs w:val="21"/>
              </w:rPr>
              <w:t>022.12.17</w:t>
            </w:r>
          </w:p>
        </w:tc>
        <w:tc>
          <w:tcPr>
            <w:tcW w:w="1134" w:type="dxa"/>
            <w:vAlign w:val="center"/>
          </w:tcPr>
          <w:p w14:paraId="5FA934BE">
            <w:pPr>
              <w:pStyle w:val="6"/>
              <w:adjustRightInd w:val="0"/>
              <w:spacing w:after="50" w:line="320" w:lineRule="exact"/>
              <w:ind w:firstLine="0" w:firstLineChars="0"/>
              <w:jc w:val="center"/>
              <w:outlineLvl w:val="1"/>
              <w:rPr>
                <w:rFonts w:ascii="Times New Roman" w:hAnsi="Times New Roman"/>
                <w:color w:val="000000"/>
                <w:sz w:val="21"/>
                <w:szCs w:val="28"/>
              </w:rPr>
            </w:pPr>
            <w:r>
              <w:rPr>
                <w:rFonts w:hint="eastAsia" w:ascii="Times New Roman" w:hAnsi="Times New Roman" w:eastAsia="Times New Roman"/>
                <w:bCs/>
                <w:color w:val="000000"/>
                <w:sz w:val="21"/>
                <w:szCs w:val="21"/>
              </w:rPr>
              <w:t>Bing</w:t>
            </w:r>
            <w:r>
              <w:rPr>
                <w:rFonts w:ascii="Times New Roman" w:hAnsi="Times New Roman" w:eastAsia="Times New Roman"/>
                <w:bCs/>
                <w:color w:val="000000"/>
                <w:sz w:val="21"/>
                <w:szCs w:val="21"/>
              </w:rPr>
              <w:t xml:space="preserve"> </w:t>
            </w:r>
            <w:r>
              <w:rPr>
                <w:rFonts w:hint="eastAsia" w:ascii="Times New Roman" w:hAnsi="Times New Roman" w:eastAsia="Times New Roman"/>
                <w:bCs/>
                <w:color w:val="000000"/>
                <w:sz w:val="21"/>
                <w:szCs w:val="21"/>
              </w:rPr>
              <w:t>Wang</w:t>
            </w:r>
            <w:r>
              <w:rPr>
                <w:rFonts w:hint="eastAsia" w:ascii="宋体" w:hAnsi="宋体" w:cs="宋体"/>
                <w:bCs/>
                <w:color w:val="000000"/>
                <w:sz w:val="21"/>
                <w:szCs w:val="21"/>
              </w:rPr>
              <w:t>，</w:t>
            </w:r>
            <w:r>
              <w:rPr>
                <w:rFonts w:hint="eastAsia" w:ascii="Times New Roman" w:hAnsi="Times New Roman" w:eastAsia="Times New Roman"/>
                <w:bCs/>
                <w:color w:val="000000"/>
                <w:sz w:val="21"/>
                <w:szCs w:val="21"/>
              </w:rPr>
              <w:t>Ho</w:t>
            </w:r>
            <w:r>
              <w:rPr>
                <w:rFonts w:ascii="Times New Roman" w:hAnsi="Times New Roman" w:eastAsia="Times New Roman"/>
                <w:bCs/>
                <w:color w:val="000000"/>
                <w:sz w:val="21"/>
                <w:szCs w:val="21"/>
              </w:rPr>
              <w:t>ng Zhu, Fanglin Mi</w:t>
            </w:r>
          </w:p>
        </w:tc>
        <w:tc>
          <w:tcPr>
            <w:tcW w:w="709" w:type="dxa"/>
            <w:vAlign w:val="center"/>
          </w:tcPr>
          <w:p w14:paraId="7959410D">
            <w:pPr>
              <w:pStyle w:val="6"/>
              <w:adjustRightInd w:val="0"/>
              <w:spacing w:after="50" w:line="320" w:lineRule="exact"/>
              <w:ind w:firstLine="0" w:firstLineChars="0"/>
              <w:jc w:val="center"/>
              <w:outlineLvl w:val="1"/>
              <w:rPr>
                <w:rFonts w:ascii="Times New Roman" w:hAnsi="Times New Roman"/>
                <w:color w:val="000000"/>
                <w:sz w:val="21"/>
                <w:szCs w:val="28"/>
              </w:rPr>
            </w:pPr>
            <w:r>
              <w:rPr>
                <w:rFonts w:ascii="Times New Roman" w:hAnsi="Times New Roman"/>
                <w:color w:val="000000"/>
                <w:sz w:val="21"/>
                <w:szCs w:val="28"/>
              </w:rPr>
              <w:t>Bing Wang</w:t>
            </w:r>
          </w:p>
        </w:tc>
        <w:tc>
          <w:tcPr>
            <w:tcW w:w="1276" w:type="dxa"/>
            <w:vAlign w:val="center"/>
          </w:tcPr>
          <w:p w14:paraId="70217C5E">
            <w:pPr>
              <w:pStyle w:val="6"/>
              <w:adjustRightInd w:val="0"/>
              <w:spacing w:after="50" w:line="320" w:lineRule="exact"/>
              <w:ind w:firstLine="0" w:firstLineChars="0"/>
              <w:jc w:val="center"/>
              <w:outlineLvl w:val="1"/>
              <w:rPr>
                <w:rFonts w:ascii="Times New Roman" w:hAnsi="Times New Roman"/>
                <w:color w:val="000000"/>
                <w:sz w:val="21"/>
                <w:szCs w:val="28"/>
              </w:rPr>
            </w:pPr>
            <w:r>
              <w:rPr>
                <w:rFonts w:ascii="Times New Roman" w:hAnsi="Times New Roman"/>
                <w:color w:val="000000"/>
                <w:sz w:val="21"/>
                <w:szCs w:val="28"/>
              </w:rPr>
              <w:t>Bing Wang, Chuanlan Qin, Yiming Liu, Yuqiu Zhang, Chengmin Feng, Fanglin Mi</w:t>
            </w:r>
          </w:p>
        </w:tc>
        <w:tc>
          <w:tcPr>
            <w:tcW w:w="481" w:type="dxa"/>
            <w:vAlign w:val="center"/>
          </w:tcPr>
          <w:p w14:paraId="4FAD0A86">
            <w:pPr>
              <w:pStyle w:val="6"/>
              <w:adjustRightInd w:val="0"/>
              <w:spacing w:after="50" w:line="32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3</w:t>
            </w:r>
          </w:p>
        </w:tc>
        <w:tc>
          <w:tcPr>
            <w:tcW w:w="845" w:type="dxa"/>
            <w:vAlign w:val="center"/>
          </w:tcPr>
          <w:p w14:paraId="3C799191">
            <w:pPr>
              <w:pStyle w:val="6"/>
              <w:adjustRightInd w:val="0"/>
              <w:spacing w:after="50" w:line="32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JCR</w:t>
            </w:r>
          </w:p>
        </w:tc>
        <w:tc>
          <w:tcPr>
            <w:tcW w:w="898" w:type="dxa"/>
            <w:vAlign w:val="center"/>
          </w:tcPr>
          <w:p w14:paraId="1ED24E2E">
            <w:pPr>
              <w:pStyle w:val="6"/>
              <w:adjustRightInd w:val="0"/>
              <w:spacing w:after="50" w:line="32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否</w:t>
            </w:r>
          </w:p>
        </w:tc>
      </w:tr>
      <w:tr w14:paraId="1EEE6E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92" w:hRule="exact"/>
          <w:jc w:val="center"/>
        </w:trPr>
        <w:tc>
          <w:tcPr>
            <w:tcW w:w="662" w:type="dxa"/>
            <w:vAlign w:val="center"/>
          </w:tcPr>
          <w:p w14:paraId="0540590A">
            <w:pPr>
              <w:pStyle w:val="6"/>
              <w:adjustRightInd w:val="0"/>
              <w:spacing w:after="50" w:line="320" w:lineRule="exact"/>
              <w:ind w:firstLine="0" w:firstLineChars="0"/>
              <w:jc w:val="center"/>
              <w:outlineLvl w:val="1"/>
              <w:rPr>
                <w:rFonts w:ascii="Times New Roman" w:hAnsi="Times New Roman"/>
                <w:color w:val="000000"/>
                <w:sz w:val="21"/>
                <w:szCs w:val="28"/>
              </w:rPr>
            </w:pPr>
            <w:r>
              <w:rPr>
                <w:rFonts w:ascii="Times New Roman" w:hAnsi="Times New Roman"/>
                <w:color w:val="000000"/>
                <w:sz w:val="21"/>
                <w:szCs w:val="28"/>
              </w:rPr>
              <w:t>5</w:t>
            </w:r>
          </w:p>
        </w:tc>
        <w:tc>
          <w:tcPr>
            <w:tcW w:w="1455" w:type="dxa"/>
            <w:vAlign w:val="center"/>
          </w:tcPr>
          <w:p w14:paraId="10A49573">
            <w:pPr>
              <w:pStyle w:val="6"/>
              <w:adjustRightInd w:val="0"/>
              <w:spacing w:after="50" w:line="320" w:lineRule="exact"/>
              <w:ind w:firstLine="0" w:firstLineChars="0"/>
              <w:jc w:val="center"/>
              <w:outlineLvl w:val="1"/>
              <w:rPr>
                <w:rFonts w:ascii="Times New Roman" w:hAnsi="Times New Roman"/>
                <w:color w:val="000000"/>
                <w:sz w:val="21"/>
                <w:szCs w:val="28"/>
              </w:rPr>
            </w:pPr>
            <w:r>
              <w:rPr>
                <w:rFonts w:ascii="Times New Roman" w:hAnsi="Times New Roman"/>
                <w:color w:val="000000"/>
                <w:sz w:val="21"/>
                <w:szCs w:val="28"/>
              </w:rPr>
              <w:t>Synthesis of novel copolymer: Poly(p-dioxanone-co-L-phenylalanine) / Chinese Chemical Letters / Bing Wang, Chi Ma, Zuo Chun Xiong, Chen Dong Xiong, Quan Hua Zhou, Dong Liang Chen</w:t>
            </w:r>
          </w:p>
        </w:tc>
        <w:tc>
          <w:tcPr>
            <w:tcW w:w="708" w:type="dxa"/>
            <w:vAlign w:val="center"/>
          </w:tcPr>
          <w:p w14:paraId="150614D4">
            <w:pPr>
              <w:pStyle w:val="6"/>
              <w:adjustRightInd w:val="0"/>
              <w:spacing w:after="50" w:line="320" w:lineRule="exact"/>
              <w:ind w:firstLine="0" w:firstLineChars="0"/>
              <w:jc w:val="center"/>
              <w:outlineLvl w:val="1"/>
              <w:rPr>
                <w:rFonts w:ascii="Times New Roman" w:hAnsi="Times New Roman"/>
                <w:color w:val="000000"/>
                <w:sz w:val="21"/>
                <w:szCs w:val="28"/>
              </w:rPr>
            </w:pPr>
            <w:r>
              <w:rPr>
                <w:rFonts w:hint="eastAsia" w:ascii="Times New Roman" w:hAnsi="Times New Roman"/>
                <w:color w:val="000000"/>
                <w:sz w:val="21"/>
                <w:szCs w:val="28"/>
              </w:rPr>
              <w:t>2</w:t>
            </w:r>
            <w:r>
              <w:rPr>
                <w:rFonts w:ascii="Times New Roman" w:hAnsi="Times New Roman"/>
                <w:color w:val="000000"/>
                <w:sz w:val="21"/>
                <w:szCs w:val="28"/>
              </w:rPr>
              <w:t>013, 24, 392-396</w:t>
            </w:r>
          </w:p>
        </w:tc>
        <w:tc>
          <w:tcPr>
            <w:tcW w:w="567" w:type="dxa"/>
            <w:vAlign w:val="center"/>
          </w:tcPr>
          <w:p w14:paraId="2559B766">
            <w:pPr>
              <w:pStyle w:val="6"/>
              <w:adjustRightInd w:val="0"/>
              <w:spacing w:after="50" w:line="320" w:lineRule="exact"/>
              <w:ind w:firstLine="0" w:firstLineChars="0"/>
              <w:jc w:val="center"/>
              <w:outlineLvl w:val="1"/>
              <w:rPr>
                <w:rFonts w:ascii="宋体" w:hAnsi="宋体"/>
                <w:color w:val="000000"/>
                <w:sz w:val="21"/>
                <w:szCs w:val="28"/>
              </w:rPr>
            </w:pPr>
            <w:r>
              <w:rPr>
                <w:rFonts w:ascii="Times New Roman" w:hAnsi="Times New Roman"/>
                <w:color w:val="000000"/>
                <w:sz w:val="21"/>
                <w:szCs w:val="28"/>
              </w:rPr>
              <w:t>2013, 04.12</w:t>
            </w:r>
          </w:p>
        </w:tc>
        <w:tc>
          <w:tcPr>
            <w:tcW w:w="1134" w:type="dxa"/>
            <w:vAlign w:val="center"/>
          </w:tcPr>
          <w:p w14:paraId="7DDD883C">
            <w:pPr>
              <w:pStyle w:val="6"/>
              <w:adjustRightInd w:val="0"/>
              <w:spacing w:after="50" w:line="320" w:lineRule="exact"/>
              <w:ind w:firstLine="0" w:firstLineChars="0"/>
              <w:jc w:val="center"/>
              <w:outlineLvl w:val="1"/>
              <w:rPr>
                <w:rFonts w:ascii="宋体" w:hAnsi="宋体"/>
                <w:color w:val="000000"/>
                <w:sz w:val="21"/>
                <w:szCs w:val="28"/>
              </w:rPr>
            </w:pPr>
            <w:r>
              <w:rPr>
                <w:rFonts w:ascii="Times New Roman" w:hAnsi="Times New Roman"/>
                <w:color w:val="000000"/>
                <w:sz w:val="21"/>
                <w:szCs w:val="28"/>
              </w:rPr>
              <w:t>Dong Liang Chen</w:t>
            </w:r>
          </w:p>
        </w:tc>
        <w:tc>
          <w:tcPr>
            <w:tcW w:w="709" w:type="dxa"/>
            <w:vAlign w:val="center"/>
          </w:tcPr>
          <w:p w14:paraId="36C0713D">
            <w:pPr>
              <w:pStyle w:val="6"/>
              <w:adjustRightInd w:val="0"/>
              <w:spacing w:after="50" w:line="320" w:lineRule="exact"/>
              <w:ind w:firstLine="0" w:firstLineChars="0"/>
              <w:jc w:val="center"/>
              <w:outlineLvl w:val="1"/>
              <w:rPr>
                <w:rFonts w:ascii="宋体" w:hAnsi="宋体"/>
                <w:color w:val="000000"/>
                <w:sz w:val="21"/>
                <w:szCs w:val="28"/>
              </w:rPr>
            </w:pPr>
            <w:r>
              <w:rPr>
                <w:rFonts w:ascii="Times New Roman" w:hAnsi="Times New Roman"/>
                <w:color w:val="000000"/>
                <w:sz w:val="21"/>
                <w:szCs w:val="28"/>
              </w:rPr>
              <w:t>Bing Wang,</w:t>
            </w:r>
          </w:p>
        </w:tc>
        <w:tc>
          <w:tcPr>
            <w:tcW w:w="1276" w:type="dxa"/>
            <w:vAlign w:val="center"/>
          </w:tcPr>
          <w:p w14:paraId="0FC50C5A">
            <w:pPr>
              <w:pStyle w:val="6"/>
              <w:adjustRightInd w:val="0"/>
              <w:spacing w:after="50" w:line="320" w:lineRule="exact"/>
              <w:ind w:firstLine="0" w:firstLineChars="0"/>
              <w:jc w:val="center"/>
              <w:outlineLvl w:val="1"/>
              <w:rPr>
                <w:rFonts w:ascii="宋体" w:hAnsi="宋体"/>
                <w:color w:val="000000"/>
                <w:sz w:val="21"/>
                <w:szCs w:val="28"/>
              </w:rPr>
            </w:pPr>
            <w:r>
              <w:rPr>
                <w:rFonts w:ascii="Times New Roman" w:hAnsi="Times New Roman"/>
                <w:color w:val="000000"/>
                <w:sz w:val="21"/>
                <w:szCs w:val="28"/>
              </w:rPr>
              <w:t>Bing Wang, Chi Ma, Zuo Chun Xiong, Chen Dong Xiong, Quan Hua Zhou, Dong Liang Chen</w:t>
            </w:r>
          </w:p>
        </w:tc>
        <w:tc>
          <w:tcPr>
            <w:tcW w:w="481" w:type="dxa"/>
            <w:vAlign w:val="center"/>
          </w:tcPr>
          <w:p w14:paraId="15778E59">
            <w:pPr>
              <w:pStyle w:val="6"/>
              <w:adjustRightInd w:val="0"/>
              <w:spacing w:after="50" w:line="32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4</w:t>
            </w:r>
          </w:p>
        </w:tc>
        <w:tc>
          <w:tcPr>
            <w:tcW w:w="845" w:type="dxa"/>
            <w:vAlign w:val="center"/>
          </w:tcPr>
          <w:p w14:paraId="269CA1E8">
            <w:pPr>
              <w:pStyle w:val="6"/>
              <w:adjustRightInd w:val="0"/>
              <w:spacing w:after="50" w:line="32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JCR</w:t>
            </w:r>
          </w:p>
        </w:tc>
        <w:tc>
          <w:tcPr>
            <w:tcW w:w="898" w:type="dxa"/>
            <w:vAlign w:val="center"/>
          </w:tcPr>
          <w:p w14:paraId="61FC1640">
            <w:pPr>
              <w:pStyle w:val="6"/>
              <w:adjustRightInd w:val="0"/>
              <w:spacing w:after="50" w:line="32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否</w:t>
            </w:r>
          </w:p>
        </w:tc>
      </w:tr>
      <w:tr w14:paraId="1E5114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6511" w:type="dxa"/>
            <w:gridSpan w:val="7"/>
            <w:vAlign w:val="center"/>
          </w:tcPr>
          <w:p w14:paraId="3C0BD852">
            <w:pPr>
              <w:pStyle w:val="6"/>
              <w:adjustRightInd w:val="0"/>
              <w:spacing w:after="50" w:line="32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合  计</w:t>
            </w:r>
          </w:p>
        </w:tc>
        <w:tc>
          <w:tcPr>
            <w:tcW w:w="481" w:type="dxa"/>
            <w:vAlign w:val="center"/>
          </w:tcPr>
          <w:p w14:paraId="2D769E07">
            <w:pPr>
              <w:pStyle w:val="6"/>
              <w:adjustRightInd w:val="0"/>
              <w:spacing w:after="50" w:line="32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3</w:t>
            </w:r>
            <w:r>
              <w:rPr>
                <w:rFonts w:ascii="宋体" w:hAnsi="宋体"/>
                <w:color w:val="000000"/>
                <w:sz w:val="21"/>
                <w:szCs w:val="28"/>
              </w:rPr>
              <w:t>2</w:t>
            </w:r>
          </w:p>
        </w:tc>
        <w:tc>
          <w:tcPr>
            <w:tcW w:w="845" w:type="dxa"/>
            <w:vAlign w:val="center"/>
          </w:tcPr>
          <w:p w14:paraId="3A993D06">
            <w:pPr>
              <w:pStyle w:val="6"/>
              <w:adjustRightInd w:val="0"/>
              <w:spacing w:after="50" w:line="320" w:lineRule="exact"/>
              <w:ind w:firstLine="0" w:firstLineChars="0"/>
              <w:jc w:val="center"/>
              <w:outlineLvl w:val="1"/>
              <w:rPr>
                <w:rFonts w:ascii="宋体" w:hAnsi="宋体"/>
                <w:color w:val="000000"/>
                <w:sz w:val="21"/>
                <w:szCs w:val="28"/>
              </w:rPr>
            </w:pPr>
          </w:p>
        </w:tc>
        <w:tc>
          <w:tcPr>
            <w:tcW w:w="898" w:type="dxa"/>
            <w:vAlign w:val="center"/>
          </w:tcPr>
          <w:p w14:paraId="23C6D7CA">
            <w:pPr>
              <w:pStyle w:val="6"/>
              <w:adjustRightInd w:val="0"/>
              <w:spacing w:after="50" w:line="320" w:lineRule="exact"/>
              <w:ind w:firstLine="0" w:firstLineChars="0"/>
              <w:jc w:val="center"/>
              <w:outlineLvl w:val="1"/>
              <w:rPr>
                <w:rFonts w:ascii="宋体" w:hAnsi="宋体"/>
                <w:color w:val="000000"/>
                <w:sz w:val="21"/>
                <w:szCs w:val="28"/>
              </w:rPr>
            </w:pPr>
          </w:p>
        </w:tc>
      </w:tr>
    </w:tbl>
    <w:p w14:paraId="1433ACF0"/>
    <w:sectPr>
      <w:footerReference r:id="rId3"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936D86-B56C-418B-877E-9099070D4C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2" w:fontKey="{77E91E49-7CA3-4CAE-BA47-6179E788408D}"/>
  </w:font>
  <w:font w:name="方正小标宋简体">
    <w:panose1 w:val="02000000000000000000"/>
    <w:charset w:val="86"/>
    <w:family w:val="script"/>
    <w:pitch w:val="default"/>
    <w:sig w:usb0="00000001" w:usb1="08000000" w:usb2="00000000" w:usb3="00000000" w:csb0="00040000" w:csb1="00000000"/>
    <w:embedRegular r:id="rId3" w:fontKey="{9E9AD27F-B20D-4FB8-97F5-B39D7FF30908}"/>
  </w:font>
  <w:font w:name="MS Gothic">
    <w:panose1 w:val="020B0609070205080204"/>
    <w:charset w:val="80"/>
    <w:family w:val="modern"/>
    <w:pitch w:val="default"/>
    <w:sig w:usb0="E00002FF" w:usb1="6AC7FDFB" w:usb2="08000012" w:usb3="00000000" w:csb0="4002009F" w:csb1="DFD70000"/>
    <w:embedRegular r:id="rId4" w:fontKey="{32C3E4C7-11BA-4E7C-9548-09C0D45FB476}"/>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3209268"/>
      <w:docPartList>
        <w:docPartGallery w:val="Quick Parts"/>
      </w:docPartList>
    </w:sdtPr>
    <w:sdtContent>
      <w:p w14:paraId="1176D63F">
        <w:pPr>
          <w:pStyle w:val="8"/>
          <w:jc w:val="cente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8</w:t>
        </w:r>
        <w:r>
          <w:rPr>
            <w:rFonts w:ascii="Times New Roman" w:hAnsi="Times New Roman" w:cs="Times New Roman"/>
            <w:sz w:val="21"/>
            <w:szCs w:val="21"/>
          </w:rPr>
          <w:fldChar w:fldCharType="end"/>
        </w:r>
      </w:p>
    </w:sdtContent>
  </w:sdt>
  <w:p w14:paraId="7BD7EF66">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xY2ZkNmIwZDE2ZmY0MDExZDJlOGM5MTA2MTY4ZjIifQ=="/>
  </w:docVars>
  <w:rsids>
    <w:rsidRoot w:val="00544DEB"/>
    <w:rsid w:val="00012AB2"/>
    <w:rsid w:val="000246FF"/>
    <w:rsid w:val="000428E4"/>
    <w:rsid w:val="000871B5"/>
    <w:rsid w:val="00095D3D"/>
    <w:rsid w:val="00096751"/>
    <w:rsid w:val="000D6389"/>
    <w:rsid w:val="000F2D2F"/>
    <w:rsid w:val="00102596"/>
    <w:rsid w:val="00106FEE"/>
    <w:rsid w:val="00110D52"/>
    <w:rsid w:val="00111E2A"/>
    <w:rsid w:val="00121820"/>
    <w:rsid w:val="0012584A"/>
    <w:rsid w:val="00126018"/>
    <w:rsid w:val="00126C33"/>
    <w:rsid w:val="0014565E"/>
    <w:rsid w:val="00157C2B"/>
    <w:rsid w:val="001613F6"/>
    <w:rsid w:val="001B58E9"/>
    <w:rsid w:val="001C22FA"/>
    <w:rsid w:val="001D036F"/>
    <w:rsid w:val="001D3E07"/>
    <w:rsid w:val="00207760"/>
    <w:rsid w:val="0021718B"/>
    <w:rsid w:val="002324D2"/>
    <w:rsid w:val="0024102D"/>
    <w:rsid w:val="0025342C"/>
    <w:rsid w:val="002742EC"/>
    <w:rsid w:val="00295A6A"/>
    <w:rsid w:val="002971F1"/>
    <w:rsid w:val="002A1D64"/>
    <w:rsid w:val="002A7091"/>
    <w:rsid w:val="002B1928"/>
    <w:rsid w:val="002C00B4"/>
    <w:rsid w:val="002E7C83"/>
    <w:rsid w:val="002F0B16"/>
    <w:rsid w:val="003339D1"/>
    <w:rsid w:val="003445B1"/>
    <w:rsid w:val="00345573"/>
    <w:rsid w:val="003560E0"/>
    <w:rsid w:val="00356A17"/>
    <w:rsid w:val="00363562"/>
    <w:rsid w:val="00364535"/>
    <w:rsid w:val="00394293"/>
    <w:rsid w:val="003965EA"/>
    <w:rsid w:val="003A0D5F"/>
    <w:rsid w:val="003C1796"/>
    <w:rsid w:val="003E42E3"/>
    <w:rsid w:val="004057AB"/>
    <w:rsid w:val="00413E4B"/>
    <w:rsid w:val="0042146E"/>
    <w:rsid w:val="00433D25"/>
    <w:rsid w:val="00436BAC"/>
    <w:rsid w:val="0047638E"/>
    <w:rsid w:val="00481DDA"/>
    <w:rsid w:val="00485B4F"/>
    <w:rsid w:val="004930DF"/>
    <w:rsid w:val="00494D1C"/>
    <w:rsid w:val="004A5E73"/>
    <w:rsid w:val="004C59EE"/>
    <w:rsid w:val="004C625E"/>
    <w:rsid w:val="004D60B5"/>
    <w:rsid w:val="004D62D0"/>
    <w:rsid w:val="004D6E7E"/>
    <w:rsid w:val="004D6FB1"/>
    <w:rsid w:val="004F086F"/>
    <w:rsid w:val="004F493F"/>
    <w:rsid w:val="0050200F"/>
    <w:rsid w:val="005061FF"/>
    <w:rsid w:val="00513BDC"/>
    <w:rsid w:val="005277CE"/>
    <w:rsid w:val="00544DEB"/>
    <w:rsid w:val="00546132"/>
    <w:rsid w:val="00554B54"/>
    <w:rsid w:val="00556789"/>
    <w:rsid w:val="005620D7"/>
    <w:rsid w:val="00566633"/>
    <w:rsid w:val="00567406"/>
    <w:rsid w:val="00572BEE"/>
    <w:rsid w:val="00577A11"/>
    <w:rsid w:val="0058206C"/>
    <w:rsid w:val="00582D28"/>
    <w:rsid w:val="00583F2B"/>
    <w:rsid w:val="005A1931"/>
    <w:rsid w:val="005A3763"/>
    <w:rsid w:val="005A3765"/>
    <w:rsid w:val="005C48CF"/>
    <w:rsid w:val="005D276B"/>
    <w:rsid w:val="005D37EA"/>
    <w:rsid w:val="005E1BEE"/>
    <w:rsid w:val="005F7072"/>
    <w:rsid w:val="00601085"/>
    <w:rsid w:val="00625358"/>
    <w:rsid w:val="006472AB"/>
    <w:rsid w:val="0066461D"/>
    <w:rsid w:val="00665878"/>
    <w:rsid w:val="00690AD7"/>
    <w:rsid w:val="00692267"/>
    <w:rsid w:val="006A0E3E"/>
    <w:rsid w:val="006A7D22"/>
    <w:rsid w:val="006B3B48"/>
    <w:rsid w:val="006B4E00"/>
    <w:rsid w:val="006D3EB0"/>
    <w:rsid w:val="006D59D2"/>
    <w:rsid w:val="006E43D8"/>
    <w:rsid w:val="006F52F9"/>
    <w:rsid w:val="007054C9"/>
    <w:rsid w:val="00710087"/>
    <w:rsid w:val="00716BA5"/>
    <w:rsid w:val="00723829"/>
    <w:rsid w:val="00723B05"/>
    <w:rsid w:val="00736E89"/>
    <w:rsid w:val="0074600A"/>
    <w:rsid w:val="007571C1"/>
    <w:rsid w:val="00757DB4"/>
    <w:rsid w:val="00780347"/>
    <w:rsid w:val="0078190B"/>
    <w:rsid w:val="00790BCE"/>
    <w:rsid w:val="00795B0A"/>
    <w:rsid w:val="007B203D"/>
    <w:rsid w:val="007D4887"/>
    <w:rsid w:val="007F00E0"/>
    <w:rsid w:val="00802CB6"/>
    <w:rsid w:val="008310B6"/>
    <w:rsid w:val="00831BB6"/>
    <w:rsid w:val="0085552C"/>
    <w:rsid w:val="00883866"/>
    <w:rsid w:val="008A287F"/>
    <w:rsid w:val="008B1982"/>
    <w:rsid w:val="008B69B9"/>
    <w:rsid w:val="008C72B3"/>
    <w:rsid w:val="008D37D4"/>
    <w:rsid w:val="008E46F7"/>
    <w:rsid w:val="008F4B8D"/>
    <w:rsid w:val="008F4C47"/>
    <w:rsid w:val="0091189B"/>
    <w:rsid w:val="0096158C"/>
    <w:rsid w:val="0097174E"/>
    <w:rsid w:val="009A4C56"/>
    <w:rsid w:val="009B0585"/>
    <w:rsid w:val="009B25AF"/>
    <w:rsid w:val="009B36DF"/>
    <w:rsid w:val="009B4E46"/>
    <w:rsid w:val="009E706A"/>
    <w:rsid w:val="009F0072"/>
    <w:rsid w:val="009F3778"/>
    <w:rsid w:val="00A035D9"/>
    <w:rsid w:val="00A2676E"/>
    <w:rsid w:val="00A46821"/>
    <w:rsid w:val="00A46E75"/>
    <w:rsid w:val="00A94424"/>
    <w:rsid w:val="00AB2112"/>
    <w:rsid w:val="00AB6AEB"/>
    <w:rsid w:val="00AE2822"/>
    <w:rsid w:val="00AE64F7"/>
    <w:rsid w:val="00B05EB6"/>
    <w:rsid w:val="00B132B8"/>
    <w:rsid w:val="00B33025"/>
    <w:rsid w:val="00B35D0D"/>
    <w:rsid w:val="00B37FBF"/>
    <w:rsid w:val="00B453B3"/>
    <w:rsid w:val="00B456AC"/>
    <w:rsid w:val="00B4652E"/>
    <w:rsid w:val="00B54C96"/>
    <w:rsid w:val="00B62C2D"/>
    <w:rsid w:val="00B80069"/>
    <w:rsid w:val="00BD7209"/>
    <w:rsid w:val="00BE36F2"/>
    <w:rsid w:val="00BF1E28"/>
    <w:rsid w:val="00C04473"/>
    <w:rsid w:val="00C23C32"/>
    <w:rsid w:val="00C244FD"/>
    <w:rsid w:val="00C27B03"/>
    <w:rsid w:val="00C32F6F"/>
    <w:rsid w:val="00C34F18"/>
    <w:rsid w:val="00C415A1"/>
    <w:rsid w:val="00C952FA"/>
    <w:rsid w:val="00C96114"/>
    <w:rsid w:val="00CA411C"/>
    <w:rsid w:val="00CB1626"/>
    <w:rsid w:val="00CB3F05"/>
    <w:rsid w:val="00CE2853"/>
    <w:rsid w:val="00CE306F"/>
    <w:rsid w:val="00CF1FC0"/>
    <w:rsid w:val="00D13DA8"/>
    <w:rsid w:val="00D15036"/>
    <w:rsid w:val="00D23063"/>
    <w:rsid w:val="00D47818"/>
    <w:rsid w:val="00D5294D"/>
    <w:rsid w:val="00D6683C"/>
    <w:rsid w:val="00D73138"/>
    <w:rsid w:val="00D834C4"/>
    <w:rsid w:val="00DA455E"/>
    <w:rsid w:val="00DE1E59"/>
    <w:rsid w:val="00DE3555"/>
    <w:rsid w:val="00DF5483"/>
    <w:rsid w:val="00DF651A"/>
    <w:rsid w:val="00DF73FE"/>
    <w:rsid w:val="00E21CEA"/>
    <w:rsid w:val="00E24456"/>
    <w:rsid w:val="00E44AE7"/>
    <w:rsid w:val="00E51392"/>
    <w:rsid w:val="00E5300B"/>
    <w:rsid w:val="00E5353E"/>
    <w:rsid w:val="00E55BA3"/>
    <w:rsid w:val="00E9409E"/>
    <w:rsid w:val="00E96AFB"/>
    <w:rsid w:val="00EC1986"/>
    <w:rsid w:val="00EC5735"/>
    <w:rsid w:val="00EC5DB2"/>
    <w:rsid w:val="00ED1141"/>
    <w:rsid w:val="00EE6F58"/>
    <w:rsid w:val="00EF2DD0"/>
    <w:rsid w:val="00EF3660"/>
    <w:rsid w:val="00EF7E06"/>
    <w:rsid w:val="00F04F9B"/>
    <w:rsid w:val="00F05D79"/>
    <w:rsid w:val="00F10A85"/>
    <w:rsid w:val="00F35AA7"/>
    <w:rsid w:val="00F36A92"/>
    <w:rsid w:val="00F51B2C"/>
    <w:rsid w:val="00F5768E"/>
    <w:rsid w:val="00F73AD0"/>
    <w:rsid w:val="00F7765D"/>
    <w:rsid w:val="00F909A2"/>
    <w:rsid w:val="00F9570D"/>
    <w:rsid w:val="00FC0B70"/>
    <w:rsid w:val="00FE4DCB"/>
    <w:rsid w:val="035937A7"/>
    <w:rsid w:val="074A3B33"/>
    <w:rsid w:val="0AB1211B"/>
    <w:rsid w:val="13022378"/>
    <w:rsid w:val="13C81FA8"/>
    <w:rsid w:val="18351C95"/>
    <w:rsid w:val="1D895264"/>
    <w:rsid w:val="21ED13A9"/>
    <w:rsid w:val="22BB1507"/>
    <w:rsid w:val="28734684"/>
    <w:rsid w:val="28F40ABE"/>
    <w:rsid w:val="298E490D"/>
    <w:rsid w:val="29A224B5"/>
    <w:rsid w:val="2F8F075D"/>
    <w:rsid w:val="349F4C0E"/>
    <w:rsid w:val="3CB66F99"/>
    <w:rsid w:val="3E100F36"/>
    <w:rsid w:val="3E33500D"/>
    <w:rsid w:val="3FDE0159"/>
    <w:rsid w:val="40877C73"/>
    <w:rsid w:val="47183234"/>
    <w:rsid w:val="47A17854"/>
    <w:rsid w:val="4B6760EF"/>
    <w:rsid w:val="55486565"/>
    <w:rsid w:val="5B055CDE"/>
    <w:rsid w:val="5CD821BC"/>
    <w:rsid w:val="6101496A"/>
    <w:rsid w:val="67A5382C"/>
    <w:rsid w:val="6B5E5F82"/>
    <w:rsid w:val="716A4F20"/>
    <w:rsid w:val="717D4682"/>
    <w:rsid w:val="73D24415"/>
    <w:rsid w:val="755366E7"/>
    <w:rsid w:val="7D7FC30A"/>
    <w:rsid w:val="7F7B6EB5"/>
    <w:rsid w:val="B5DB6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0"/>
    <w:qFormat/>
    <w:uiPriority w:val="0"/>
    <w:pPr>
      <w:spacing w:after="120" w:line="460" w:lineRule="exact"/>
      <w:ind w:firstLine="1044" w:firstLineChars="200"/>
    </w:pPr>
    <w:rPr>
      <w:rFonts w:ascii="Times New Roman" w:hAnsi="Times New Roman" w:cs="Times New Roman"/>
      <w:kern w:val="0"/>
      <w:sz w:val="20"/>
      <w:szCs w:val="20"/>
    </w:rPr>
  </w:style>
  <w:style w:type="paragraph" w:styleId="6">
    <w:name w:val="Plain Text"/>
    <w:basedOn w:val="1"/>
    <w:link w:val="18"/>
    <w:qFormat/>
    <w:uiPriority w:val="99"/>
    <w:pPr>
      <w:spacing w:line="360" w:lineRule="auto"/>
      <w:ind w:firstLine="200" w:firstLineChars="200"/>
    </w:pPr>
    <w:rPr>
      <w:rFonts w:ascii="仿宋_GB2312" w:hAnsi="仿宋_GB2312" w:cs="Times New Roman"/>
      <w:sz w:val="24"/>
      <w:szCs w:val="20"/>
    </w:rPr>
  </w:style>
  <w:style w:type="paragraph" w:styleId="7">
    <w:name w:val="Balloon Text"/>
    <w:basedOn w:val="1"/>
    <w:link w:val="17"/>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2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4">
    <w:name w:val="Emphasis"/>
    <w:basedOn w:val="13"/>
    <w:qFormat/>
    <w:uiPriority w:val="0"/>
    <w:rPr>
      <w:i/>
    </w:rPr>
  </w:style>
  <w:style w:type="character" w:styleId="15">
    <w:name w:val="Hyperlink"/>
    <w:basedOn w:val="13"/>
    <w:qFormat/>
    <w:uiPriority w:val="0"/>
    <w:rPr>
      <w:color w:val="0000FF"/>
      <w:u w:val="single"/>
    </w:rPr>
  </w:style>
  <w:style w:type="paragraph" w:customStyle="1" w:styleId="16">
    <w:name w:val="_Style 8"/>
    <w:next w:val="1"/>
    <w:qFormat/>
    <w:uiPriority w:val="0"/>
    <w:pPr>
      <w:widowControl w:val="0"/>
      <w:spacing w:line="360" w:lineRule="auto"/>
      <w:ind w:firstLine="200" w:firstLineChars="200"/>
      <w:jc w:val="both"/>
    </w:pPr>
    <w:rPr>
      <w:rFonts w:ascii="仿宋_GB2312" w:hAnsi="仿宋_GB2312" w:eastAsia="宋体" w:cs="Times New Roman"/>
      <w:kern w:val="2"/>
      <w:sz w:val="24"/>
      <w:lang w:val="en-US" w:eastAsia="zh-CN" w:bidi="ar-SA"/>
    </w:rPr>
  </w:style>
  <w:style w:type="character" w:customStyle="1" w:styleId="17">
    <w:name w:val="批注框文本 字符"/>
    <w:basedOn w:val="13"/>
    <w:link w:val="7"/>
    <w:qFormat/>
    <w:uiPriority w:val="0"/>
    <w:rPr>
      <w:rFonts w:ascii="Calibri" w:hAnsi="Calibri" w:cs="Arial"/>
      <w:kern w:val="2"/>
      <w:sz w:val="18"/>
      <w:szCs w:val="18"/>
    </w:rPr>
  </w:style>
  <w:style w:type="character" w:customStyle="1" w:styleId="18">
    <w:name w:val="纯文本 字符"/>
    <w:link w:val="6"/>
    <w:qFormat/>
    <w:uiPriority w:val="0"/>
    <w:rPr>
      <w:rFonts w:ascii="仿宋_GB2312" w:hAnsi="仿宋_GB2312"/>
      <w:kern w:val="2"/>
      <w:sz w:val="24"/>
    </w:rPr>
  </w:style>
  <w:style w:type="character" w:customStyle="1" w:styleId="19">
    <w:name w:val="reftitle1"/>
    <w:qFormat/>
    <w:uiPriority w:val="99"/>
    <w:rPr>
      <w:b/>
      <w:bCs/>
      <w:color w:val="auto"/>
      <w:sz w:val="13"/>
      <w:szCs w:val="13"/>
      <w:u w:val="none"/>
    </w:rPr>
  </w:style>
  <w:style w:type="character" w:customStyle="1" w:styleId="20">
    <w:name w:val="正文文本 字符"/>
    <w:basedOn w:val="13"/>
    <w:link w:val="5"/>
    <w:qFormat/>
    <w:uiPriority w:val="0"/>
  </w:style>
  <w:style w:type="paragraph" w:styleId="21">
    <w:name w:val="List Paragraph"/>
    <w:basedOn w:val="1"/>
    <w:qFormat/>
    <w:uiPriority w:val="34"/>
    <w:pPr>
      <w:ind w:firstLine="420" w:firstLineChars="200"/>
    </w:pPr>
    <w:rPr>
      <w:rFonts w:ascii="Times New Roman" w:hAnsi="Times New Roman" w:cs="Times New Roman"/>
      <w:szCs w:val="20"/>
    </w:rPr>
  </w:style>
  <w:style w:type="character" w:customStyle="1" w:styleId="22">
    <w:name w:val="HTML 预设格式 字符"/>
    <w:basedOn w:val="13"/>
    <w:link w:val="10"/>
    <w:qFormat/>
    <w:uiPriority w:val="99"/>
    <w:rPr>
      <w:rFonts w:ascii="宋体" w:hAnsi="宋体" w:cs="宋体"/>
      <w:sz w:val="24"/>
      <w:szCs w:val="24"/>
    </w:rPr>
  </w:style>
  <w:style w:type="character" w:customStyle="1" w:styleId="23">
    <w:name w:val="纯文本 字符3"/>
    <w:qFormat/>
    <w:uiPriority w:val="99"/>
    <w:rPr>
      <w:rFonts w:ascii="仿宋_GB2312" w:hAnsi="等线" w:eastAsia="等线" w:cs="Times New Roman"/>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2BA56-59D2-41C4-845A-26A3FA6FDF52}">
  <ds:schemaRefs/>
</ds:datastoreItem>
</file>

<file path=docProps/app.xml><?xml version="1.0" encoding="utf-8"?>
<Properties xmlns="http://schemas.openxmlformats.org/officeDocument/2006/extended-properties" xmlns:vt="http://schemas.openxmlformats.org/officeDocument/2006/docPropsVTypes">
  <Template>Normal.dotm</Template>
  <Company>WRGHO.COM</Company>
  <Pages>9</Pages>
  <Words>2641</Words>
  <Characters>4558</Characters>
  <Lines>36</Lines>
  <Paragraphs>10</Paragraphs>
  <TotalTime>326</TotalTime>
  <ScaleCrop>false</ScaleCrop>
  <LinksUpToDate>false</LinksUpToDate>
  <CharactersWithSpaces>4919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2020-06-03T11:10:00Z</dcterms:created>
  <dc:creator>WRGHO</dc:creator>
  <cp:lastModifiedBy>yzx124578</cp:lastModifiedBy>
  <cp:lastPrinted>2024-11-18T07:51:00Z</cp:lastPrinted>
  <dcterms:modified xsi:type="dcterms:W3CDTF">2024-11-25T07:56:59Z</dcterms:modified>
  <cp:revision>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953AAEE069BB4C82A06A49E86440D00A_13</vt:lpwstr>
  </property>
</Properties>
</file>