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0A" w:rsidRDefault="0092430A" w:rsidP="0092430A">
      <w:pPr>
        <w:widowControl/>
        <w:spacing w:line="560" w:lineRule="exact"/>
        <w:ind w:hanging="17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川北医学院高等学历继续教育校外教学点检查</w:t>
      </w:r>
    </w:p>
    <w:p w:rsidR="0092430A" w:rsidRDefault="0092430A" w:rsidP="0092430A">
      <w:pPr>
        <w:widowControl/>
        <w:spacing w:line="560" w:lineRule="exact"/>
        <w:ind w:hanging="17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评估指标</w:t>
      </w:r>
    </w:p>
    <w:bookmarkEnd w:id="0"/>
    <w:p w:rsidR="0092430A" w:rsidRDefault="0092430A" w:rsidP="0092430A">
      <w:pPr>
        <w:widowControl/>
        <w:shd w:val="clear" w:color="auto" w:fill="FFFFFF"/>
        <w:spacing w:line="560" w:lineRule="exact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校外教学点名称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：                              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年    月    日</w:t>
      </w:r>
    </w:p>
    <w:tbl>
      <w:tblPr>
        <w:tblW w:w="5627" w:type="pct"/>
        <w:jc w:val="center"/>
        <w:tblInd w:w="-5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705"/>
        <w:gridCol w:w="3716"/>
        <w:gridCol w:w="652"/>
        <w:gridCol w:w="1399"/>
        <w:gridCol w:w="524"/>
        <w:gridCol w:w="521"/>
      </w:tblGrid>
      <w:tr w:rsidR="0092430A" w:rsidTr="006312C1">
        <w:trPr>
          <w:trHeight w:val="864"/>
          <w:jc w:val="center"/>
        </w:trPr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一级指标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Default="0092430A" w:rsidP="006312C1">
            <w:pPr>
              <w:widowControl/>
              <w:spacing w:line="220" w:lineRule="exact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二级</w:t>
            </w:r>
            <w:r>
              <w:rPr>
                <w:rFonts w:ascii="黑体" w:eastAsia="黑体" w:hAnsi="黑体" w:cs="黑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评分标准及分值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加减分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自评分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2430A" w:rsidRDefault="0092430A" w:rsidP="006312C1">
            <w:pPr>
              <w:pStyle w:val="a4"/>
              <w:spacing w:before="0" w:beforeAutospacing="0" w:after="0" w:afterAutospacing="0" w:line="220" w:lineRule="exact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检查打分</w:t>
            </w:r>
          </w:p>
        </w:tc>
      </w:tr>
      <w:tr w:rsidR="0092430A" w:rsidTr="006312C1">
        <w:trPr>
          <w:trHeight w:val="1136"/>
          <w:jc w:val="center"/>
        </w:trPr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办学行为（</w:t>
            </w:r>
            <w:r w:rsidRPr="005923B2">
              <w:rPr>
                <w:rFonts w:eastAsia="方正仿宋_GB2312"/>
                <w:szCs w:val="21"/>
              </w:rPr>
              <w:t>10</w:t>
            </w:r>
            <w:r w:rsidRPr="005923B2">
              <w:rPr>
                <w:rFonts w:eastAsia="方正仿宋_GB2312"/>
                <w:szCs w:val="21"/>
              </w:rPr>
              <w:t>分）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办学定位与领导重视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trike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1.</w:t>
            </w:r>
            <w:r w:rsidRPr="005923B2">
              <w:rPr>
                <w:rFonts w:eastAsia="方正仿宋_GB2312"/>
                <w:szCs w:val="21"/>
              </w:rPr>
              <w:t>办学指导思想端正，思路明确，坚持立德树人、育人为本的宗旨。设点单位有领导分管教学点工作。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Theme="majorEastAsia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125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2.</w:t>
            </w:r>
            <w:r w:rsidRPr="005923B2">
              <w:rPr>
                <w:rFonts w:eastAsia="方正仿宋_GB2312"/>
                <w:szCs w:val="21"/>
              </w:rPr>
              <w:t>教学点领导高度重视高等学历继续教育工作，将其纳入整体发展规划，领导班子每学期至少召开一次专题会议研究高等学历继续教育工作。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29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ind w:left="113" w:right="113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办学合</w:t>
            </w:r>
            <w:proofErr w:type="gramStart"/>
            <w:r w:rsidRPr="005923B2">
              <w:rPr>
                <w:rFonts w:eastAsia="方正仿宋_GB2312"/>
                <w:szCs w:val="21"/>
              </w:rPr>
              <w:t>规</w:t>
            </w:r>
            <w:proofErr w:type="gramEnd"/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3.</w:t>
            </w:r>
            <w:r w:rsidRPr="005923B2">
              <w:rPr>
                <w:rFonts w:eastAsia="方正仿宋_GB2312"/>
                <w:szCs w:val="21"/>
              </w:rPr>
              <w:t>资质合</w:t>
            </w:r>
            <w:proofErr w:type="gramStart"/>
            <w:r w:rsidRPr="005923B2">
              <w:rPr>
                <w:rFonts w:eastAsia="方正仿宋_GB2312"/>
                <w:szCs w:val="21"/>
              </w:rPr>
              <w:t>规</w:t>
            </w:r>
            <w:proofErr w:type="gramEnd"/>
            <w:r w:rsidRPr="005923B2">
              <w:rPr>
                <w:rFonts w:eastAsia="方正仿宋_GB2312"/>
                <w:szCs w:val="21"/>
              </w:rPr>
              <w:t>，建点手续完备。设点单位为独立法人单位，办学资质符合上级文件要求。无转移合作办学权等违纪行为。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缺项，一票否决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400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ind w:left="113" w:right="113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规章制度健全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4.</w:t>
            </w:r>
            <w:r w:rsidRPr="005923B2">
              <w:rPr>
                <w:rFonts w:eastAsia="方正仿宋_GB2312"/>
                <w:szCs w:val="21"/>
              </w:rPr>
              <w:t>严格执行教育行政部门和川北医学院的规章制度和要求，规范办学；内部管理制度健全，岗位设置合理，工作职责明确，业务流程清晰；制度落实到位。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483"/>
          <w:jc w:val="center"/>
        </w:trPr>
        <w:tc>
          <w:tcPr>
            <w:tcW w:w="105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办学条件（</w:t>
            </w:r>
            <w:r w:rsidRPr="005923B2">
              <w:rPr>
                <w:rFonts w:eastAsia="方正仿宋_GB2312"/>
                <w:szCs w:val="21"/>
              </w:rPr>
              <w:t>15</w:t>
            </w:r>
            <w:r w:rsidRPr="005923B2">
              <w:rPr>
                <w:rFonts w:eastAsia="方正仿宋_GB2312"/>
                <w:szCs w:val="21"/>
              </w:rPr>
              <w:t>分）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机构设置与人员配备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5.</w:t>
            </w:r>
            <w:r w:rsidRPr="005923B2">
              <w:rPr>
                <w:rFonts w:eastAsia="方正仿宋_GB2312"/>
                <w:szCs w:val="21"/>
              </w:rPr>
              <w:t>有专门的管理机构和相对稳定的管理队伍，且设置合理。管理人员根据要求按比例配备，校外教学点专职管理人员不低于</w:t>
            </w:r>
            <w:r w:rsidRPr="005923B2">
              <w:rPr>
                <w:rFonts w:eastAsia="方正仿宋_GB2312"/>
                <w:szCs w:val="21"/>
              </w:rPr>
              <w:t>3</w:t>
            </w:r>
            <w:r w:rsidRPr="005923B2">
              <w:rPr>
                <w:rFonts w:eastAsia="方正仿宋_GB2312"/>
                <w:szCs w:val="21"/>
              </w:rPr>
              <w:t>人（含负责人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人），专兼职管理人员与在籍学生数比例不低于</w:t>
            </w:r>
            <w:r w:rsidRPr="005923B2">
              <w:rPr>
                <w:rFonts w:eastAsia="方正仿宋_GB2312"/>
                <w:szCs w:val="21"/>
              </w:rPr>
              <w:t>1:200</w:t>
            </w:r>
            <w:r w:rsidRPr="005923B2">
              <w:rPr>
                <w:rFonts w:eastAsia="方正仿宋_GB2312"/>
                <w:szCs w:val="21"/>
              </w:rPr>
              <w:t>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分，扣完为止；不满足要求不得分</w:t>
            </w:r>
          </w:p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4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6.</w:t>
            </w:r>
            <w:r w:rsidRPr="005923B2">
              <w:rPr>
                <w:rFonts w:eastAsia="方正仿宋_GB2312"/>
                <w:szCs w:val="21"/>
              </w:rPr>
              <w:t>管理人员分工明确，制定了岗位职责，责任落到实处；工作人员业务熟悉、稳定，积极参加行业或学校组织的各种会议、培训等，及时了解新形势、新要求；保持与学校对应岗位的沟通，落实各项任务。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35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办学场地与设施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7.</w:t>
            </w:r>
            <w:r w:rsidRPr="005923B2">
              <w:rPr>
                <w:rFonts w:eastAsia="方正仿宋_GB2312"/>
                <w:szCs w:val="21"/>
              </w:rPr>
              <w:t>有足够的教学用房和办公用房。办学场所产权清晰（或租赁手续合法规范），租赁场地办学的，租期不短于合作办学协议期。学生规模</w:t>
            </w:r>
            <w:r w:rsidRPr="005923B2">
              <w:rPr>
                <w:rFonts w:eastAsia="方正仿宋_GB2312"/>
                <w:szCs w:val="21"/>
              </w:rPr>
              <w:t>200</w:t>
            </w:r>
            <w:r w:rsidRPr="005923B2">
              <w:rPr>
                <w:rFonts w:eastAsia="方正仿宋_GB2312"/>
                <w:szCs w:val="21"/>
              </w:rPr>
              <w:t>人以下时，教学场所总面积不小于</w:t>
            </w:r>
            <w:r w:rsidRPr="005923B2">
              <w:rPr>
                <w:rFonts w:eastAsia="方正仿宋_GB2312"/>
                <w:szCs w:val="21"/>
              </w:rPr>
              <w:t>500</w:t>
            </w:r>
            <w:r w:rsidRPr="005923B2">
              <w:rPr>
                <w:rFonts w:eastAsia="方正仿宋_GB2312"/>
                <w:szCs w:val="21"/>
              </w:rPr>
              <w:t>平方米，学生规模每增加</w:t>
            </w:r>
            <w:r w:rsidRPr="005923B2">
              <w:rPr>
                <w:rFonts w:eastAsia="方正仿宋_GB2312"/>
                <w:szCs w:val="21"/>
              </w:rPr>
              <w:t>100</w:t>
            </w:r>
            <w:r w:rsidRPr="005923B2">
              <w:rPr>
                <w:rFonts w:eastAsia="方正仿宋_GB2312"/>
                <w:szCs w:val="21"/>
              </w:rPr>
              <w:t>人，教学场所总面积增加</w:t>
            </w:r>
            <w:r w:rsidRPr="005923B2">
              <w:rPr>
                <w:rFonts w:eastAsia="方正仿宋_GB2312"/>
                <w:szCs w:val="21"/>
              </w:rPr>
              <w:t>50</w:t>
            </w:r>
            <w:r w:rsidRPr="005923B2">
              <w:rPr>
                <w:rFonts w:eastAsia="方正仿宋_GB2312"/>
                <w:szCs w:val="21"/>
              </w:rPr>
              <w:t>平方米。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分，扣完为止；不满足要求不得分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Theme="majorEastAsia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20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8.</w:t>
            </w:r>
            <w:r w:rsidRPr="005923B2">
              <w:rPr>
                <w:rFonts w:eastAsia="方正仿宋_GB2312"/>
                <w:szCs w:val="21"/>
              </w:rPr>
              <w:t>具有满足学生现场学习和考试所需的计算机数，学生规模为</w:t>
            </w:r>
            <w:r w:rsidRPr="005923B2">
              <w:rPr>
                <w:rFonts w:eastAsia="方正仿宋_GB2312"/>
                <w:szCs w:val="21"/>
              </w:rPr>
              <w:t>200</w:t>
            </w:r>
            <w:r w:rsidRPr="005923B2">
              <w:rPr>
                <w:rFonts w:eastAsia="方正仿宋_GB2312"/>
                <w:szCs w:val="21"/>
              </w:rPr>
              <w:t>人以下的，教学计算机数不低于</w:t>
            </w:r>
            <w:r w:rsidRPr="005923B2">
              <w:rPr>
                <w:rFonts w:eastAsia="方正仿宋_GB2312"/>
                <w:szCs w:val="21"/>
              </w:rPr>
              <w:t>40</w:t>
            </w:r>
            <w:r w:rsidRPr="005923B2">
              <w:rPr>
                <w:rFonts w:eastAsia="方正仿宋_GB2312"/>
                <w:szCs w:val="21"/>
              </w:rPr>
              <w:t>台，每增加</w:t>
            </w:r>
            <w:r w:rsidRPr="005923B2">
              <w:rPr>
                <w:rFonts w:eastAsia="方正仿宋_GB2312"/>
                <w:szCs w:val="21"/>
              </w:rPr>
              <w:t>100</w:t>
            </w:r>
            <w:r w:rsidRPr="005923B2">
              <w:rPr>
                <w:rFonts w:eastAsia="方正仿宋_GB2312"/>
                <w:szCs w:val="21"/>
              </w:rPr>
              <w:t>人按照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ascii="宋体" w:hAnsi="宋体" w:cs="宋体" w:hint="eastAsia"/>
                <w:szCs w:val="21"/>
              </w:rPr>
              <w:t>∶</w:t>
            </w:r>
            <w:r w:rsidRPr="005923B2">
              <w:rPr>
                <w:rFonts w:eastAsia="方正仿宋_GB2312"/>
                <w:szCs w:val="21"/>
              </w:rPr>
              <w:t>10</w:t>
            </w:r>
            <w:r w:rsidRPr="005923B2">
              <w:rPr>
                <w:rFonts w:eastAsia="方正仿宋_GB2312"/>
                <w:szCs w:val="21"/>
              </w:rPr>
              <w:t>增加。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不满足要求不得分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546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9.</w:t>
            </w:r>
            <w:r w:rsidRPr="005923B2">
              <w:rPr>
                <w:rFonts w:eastAsia="方正仿宋_GB2312"/>
                <w:szCs w:val="21"/>
              </w:rPr>
              <w:t>图书藏量不少于</w:t>
            </w:r>
            <w:r w:rsidRPr="005923B2">
              <w:rPr>
                <w:rFonts w:eastAsia="方正仿宋_GB2312"/>
                <w:szCs w:val="21"/>
              </w:rPr>
              <w:t>5000</w:t>
            </w:r>
            <w:r w:rsidRPr="005923B2">
              <w:rPr>
                <w:rFonts w:eastAsia="方正仿宋_GB2312"/>
                <w:szCs w:val="21"/>
              </w:rPr>
              <w:t>册，有可供使用的电子图书、电子期刊等资料。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不满足要求不得分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60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ind w:left="113" w:right="113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10.</w:t>
            </w:r>
            <w:r w:rsidRPr="005923B2">
              <w:rPr>
                <w:rFonts w:eastAsia="方正仿宋_GB2312"/>
                <w:szCs w:val="21"/>
              </w:rPr>
              <w:t>有实验实训室，且设备种类、数量满足专业和学习需求；无实验实训室，但与至少一家二级甲等以上医院签订有稳定的合作关系。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不满足要求不得分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43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ind w:left="113" w:right="113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11.</w:t>
            </w:r>
            <w:r w:rsidRPr="005923B2">
              <w:rPr>
                <w:rFonts w:eastAsia="方正仿宋_GB2312"/>
                <w:szCs w:val="21"/>
              </w:rPr>
              <w:t>教学及实验实训场所、设施设备须符合建筑安全、消防安全、食品安全、卫生防疫、网络安全等有关标准和要求。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一项不满足要求扣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75"/>
          <w:jc w:val="center"/>
        </w:trPr>
        <w:tc>
          <w:tcPr>
            <w:tcW w:w="105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教学管理（</w:t>
            </w:r>
            <w:r w:rsidRPr="005923B2">
              <w:rPr>
                <w:rFonts w:eastAsia="方正仿宋_GB2312"/>
                <w:szCs w:val="21"/>
              </w:rPr>
              <w:t>20</w:t>
            </w:r>
            <w:r w:rsidRPr="005923B2">
              <w:rPr>
                <w:rFonts w:eastAsia="方正仿宋_GB2312"/>
                <w:szCs w:val="21"/>
              </w:rPr>
              <w:t>分）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队伍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建设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12.</w:t>
            </w:r>
            <w:r w:rsidRPr="005923B2">
              <w:rPr>
                <w:rFonts w:eastAsia="方正仿宋_GB2312"/>
                <w:szCs w:val="21"/>
              </w:rPr>
              <w:t>积极向学校推荐符合条件的辅导教师。辅导教师总数与在籍学生数比例不低于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ascii="宋体" w:hAnsi="宋体" w:cs="宋体" w:hint="eastAsia"/>
                <w:szCs w:val="21"/>
              </w:rPr>
              <w:t>∶</w:t>
            </w:r>
            <w:r w:rsidRPr="005923B2">
              <w:rPr>
                <w:rFonts w:eastAsia="方正仿宋_GB2312"/>
                <w:szCs w:val="21"/>
              </w:rPr>
              <w:t>100</w:t>
            </w:r>
            <w:r w:rsidRPr="005923B2">
              <w:rPr>
                <w:rFonts w:eastAsia="方正仿宋_GB2312"/>
                <w:szCs w:val="21"/>
              </w:rPr>
              <w:t>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落实不到位，不得分。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92430A" w:rsidTr="006312C1">
        <w:trPr>
          <w:trHeight w:val="664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13.</w:t>
            </w:r>
            <w:r w:rsidRPr="005923B2">
              <w:rPr>
                <w:rFonts w:eastAsia="方正仿宋_GB2312"/>
                <w:szCs w:val="21"/>
              </w:rPr>
              <w:t>教辅管理人员遵守师德师风、职业行为准则等相关规定，无违法违纪行为。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有违法违纪行为不得分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738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教学组织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14.</w:t>
            </w:r>
            <w:r w:rsidRPr="005923B2">
              <w:rPr>
                <w:rFonts w:eastAsia="方正仿宋_GB2312"/>
                <w:szCs w:val="21"/>
              </w:rPr>
              <w:t>严格执行学校制定的教学计划，完成</w:t>
            </w:r>
            <w:proofErr w:type="gramStart"/>
            <w:r w:rsidRPr="005923B2">
              <w:rPr>
                <w:rFonts w:eastAsia="方正仿宋_GB2312"/>
                <w:szCs w:val="21"/>
              </w:rPr>
              <w:t>包括思政课程</w:t>
            </w:r>
            <w:proofErr w:type="gramEnd"/>
            <w:r w:rsidRPr="005923B2">
              <w:rPr>
                <w:rFonts w:eastAsia="方正仿宋_GB2312"/>
                <w:szCs w:val="21"/>
              </w:rPr>
              <w:t>在内的课程学习，按计划做好学校主讲教师、辅导教师在</w:t>
            </w:r>
            <w:proofErr w:type="gramStart"/>
            <w:r w:rsidRPr="005923B2">
              <w:rPr>
                <w:rFonts w:eastAsia="方正仿宋_GB2312"/>
                <w:szCs w:val="21"/>
              </w:rPr>
              <w:t>本教学</w:t>
            </w:r>
            <w:proofErr w:type="gramEnd"/>
            <w:r w:rsidRPr="005923B2">
              <w:rPr>
                <w:rFonts w:eastAsia="方正仿宋_GB2312"/>
                <w:szCs w:val="21"/>
              </w:rPr>
              <w:t>点工作量的登统计。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Theme="majorEastAsia" w:hAnsi="Times New Roman" w:cs="Times New Roman"/>
                <w:kern w:val="2"/>
                <w:sz w:val="21"/>
                <w:szCs w:val="21"/>
              </w:rPr>
            </w:pPr>
          </w:p>
        </w:tc>
      </w:tr>
      <w:tr w:rsidR="0092430A" w:rsidTr="006312C1">
        <w:trPr>
          <w:trHeight w:val="844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15.</w:t>
            </w:r>
            <w:r w:rsidRPr="005923B2">
              <w:rPr>
                <w:rFonts w:eastAsia="方正仿宋_GB2312"/>
                <w:szCs w:val="21"/>
              </w:rPr>
              <w:t>做好线上、线下教育教学活动的组织和学习纪律、考勤考核管理，督学、促学、导学工作到位；教学档案齐全，按学校要求及时报送教学管理相关材料。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4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落实不到位一次或材料缺失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77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16.</w:t>
            </w:r>
            <w:r w:rsidRPr="005923B2">
              <w:rPr>
                <w:rFonts w:eastAsia="方正仿宋_GB2312"/>
                <w:szCs w:val="21"/>
              </w:rPr>
              <w:t>及时、准确向学生分发教材、学生毕业证书、学位证书和其它相关资料等。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</w:t>
            </w:r>
            <w:r w:rsidRPr="005923B2">
              <w:rPr>
                <w:rFonts w:eastAsia="方正仿宋_GB2312"/>
                <w:szCs w:val="21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868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考试组织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17.</w:t>
            </w:r>
            <w:r w:rsidRPr="005923B2">
              <w:rPr>
                <w:rFonts w:eastAsia="方正仿宋_GB2312"/>
                <w:szCs w:val="21"/>
              </w:rPr>
              <w:t>按规定组织学生参加课程考试、学位外语水平考试等。考风考纪教育、考</w:t>
            </w:r>
            <w:proofErr w:type="gramStart"/>
            <w:r w:rsidRPr="005923B2">
              <w:rPr>
                <w:rFonts w:eastAsia="方正仿宋_GB2312"/>
                <w:szCs w:val="21"/>
              </w:rPr>
              <w:t>务</w:t>
            </w:r>
            <w:proofErr w:type="gramEnd"/>
            <w:r w:rsidRPr="005923B2">
              <w:rPr>
                <w:rFonts w:eastAsia="方正仿宋_GB2312"/>
                <w:szCs w:val="21"/>
              </w:rPr>
              <w:t>培训到位；考前、考中、考后管理程序规范，管理环节到位；试卷保密管理场所合格、管理制度严密；按要求安排考场和监考教师。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5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落实不到位一项或</w:t>
            </w:r>
            <w:r w:rsidRPr="005923B2">
              <w:rPr>
                <w:rFonts w:eastAsia="方正仿宋_GB2312"/>
                <w:kern w:val="0"/>
                <w:szCs w:val="21"/>
              </w:rPr>
              <w:t>不满足要求</w:t>
            </w:r>
            <w:r w:rsidRPr="005923B2">
              <w:rPr>
                <w:rFonts w:eastAsia="方正仿宋_GB2312"/>
                <w:szCs w:val="21"/>
              </w:rPr>
              <w:t>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28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18.</w:t>
            </w:r>
            <w:r w:rsidRPr="005923B2">
              <w:rPr>
                <w:rFonts w:eastAsia="方正仿宋_GB2312"/>
                <w:szCs w:val="21"/>
              </w:rPr>
              <w:t>学生学习态度端正，考试缺考率低，考纪考风好，无舞弊现象。考试成绩分布合理。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首次考试缺考率高于</w:t>
            </w:r>
            <w:r w:rsidRPr="005923B2">
              <w:rPr>
                <w:rFonts w:eastAsia="方正仿宋_GB2312"/>
                <w:szCs w:val="21"/>
              </w:rPr>
              <w:t>10%</w:t>
            </w:r>
            <w:r w:rsidRPr="005923B2">
              <w:rPr>
                <w:rFonts w:eastAsia="方正仿宋_GB2312"/>
                <w:szCs w:val="21"/>
              </w:rPr>
              <w:t>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分，作弊一次扣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分，扣完为止。出现大面积作弊等重大考试安全事故，考试组织不得分。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28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质量反</w:t>
            </w:r>
            <w:r w:rsidRPr="005923B2">
              <w:rPr>
                <w:rFonts w:eastAsia="方正仿宋_GB2312"/>
                <w:szCs w:val="21"/>
              </w:rPr>
              <w:lastRenderedPageBreak/>
              <w:t>馈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lastRenderedPageBreak/>
              <w:t>19.</w:t>
            </w:r>
            <w:r w:rsidRPr="005923B2">
              <w:rPr>
                <w:rFonts w:eastAsia="方正仿宋_GB2312"/>
                <w:szCs w:val="21"/>
              </w:rPr>
              <w:t>及时收集学生对教学、管理等工作的意见和建议，及时向学校反映，并将学校处理结果向学生进行反馈；定</w:t>
            </w:r>
            <w:r w:rsidRPr="005923B2">
              <w:rPr>
                <w:rFonts w:eastAsia="方正仿宋_GB2312"/>
                <w:szCs w:val="21"/>
              </w:rPr>
              <w:lastRenderedPageBreak/>
              <w:t>期开展学生满意度调查。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lastRenderedPageBreak/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</w:t>
            </w:r>
            <w:r w:rsidRPr="005923B2">
              <w:rPr>
                <w:rFonts w:eastAsia="方正仿宋_GB2312"/>
                <w:szCs w:val="21"/>
              </w:rPr>
              <w:lastRenderedPageBreak/>
              <w:t>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908"/>
          <w:jc w:val="center"/>
        </w:trPr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lastRenderedPageBreak/>
              <w:t>学生管理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(12</w:t>
            </w:r>
            <w:r w:rsidRPr="005923B2">
              <w:rPr>
                <w:rFonts w:eastAsia="方正仿宋_GB2312"/>
                <w:szCs w:val="21"/>
              </w:rPr>
              <w:t>分</w:t>
            </w:r>
            <w:r w:rsidRPr="005923B2">
              <w:rPr>
                <w:rFonts w:eastAsia="方正仿宋_GB2312"/>
                <w:szCs w:val="21"/>
              </w:rPr>
              <w:t>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队伍建设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20.</w:t>
            </w:r>
            <w:r w:rsidRPr="005923B2">
              <w:rPr>
                <w:rFonts w:eastAsia="方正仿宋_GB2312"/>
                <w:szCs w:val="21"/>
              </w:rPr>
              <w:t>管理人员按照相关规定完成管理工作，遵守师德师风、职业行为准则等相关规定，无违法违纪行为。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落实不到位或有违法违纪行为不得分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805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管理服务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21.</w:t>
            </w:r>
            <w:r w:rsidRPr="005923B2">
              <w:rPr>
                <w:rFonts w:eastAsia="方正仿宋_GB2312"/>
                <w:szCs w:val="21"/>
              </w:rPr>
              <w:t>落实高校意识形态工作要求，配合学校做好学生的思想政治教育工作，加强学生的法纪、安全和心理健康教育，学生严格遵守校规校纪，无违纪违规行为。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分，扣完为止，发生重大安全、稳定、违纪事件，一次性扣</w:t>
            </w:r>
            <w:r w:rsidRPr="005923B2">
              <w:rPr>
                <w:rFonts w:eastAsia="方正仿宋_GB2312"/>
                <w:szCs w:val="21"/>
              </w:rPr>
              <w:t>3</w:t>
            </w:r>
            <w:r w:rsidRPr="005923B2">
              <w:rPr>
                <w:rFonts w:eastAsia="方正仿宋_GB2312"/>
                <w:szCs w:val="21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707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22.</w:t>
            </w:r>
            <w:r w:rsidRPr="005923B2">
              <w:rPr>
                <w:rFonts w:eastAsia="方正仿宋_GB2312"/>
                <w:szCs w:val="21"/>
              </w:rPr>
              <w:t>各类通知、要求等信息上传下达及时准确相关工作按进度高质量完成；通过各种有效途径，帮助学生及时解决学习过程中困难和问题；无投诉情况发生。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分，一次投诉扣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707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23.</w:t>
            </w:r>
            <w:r w:rsidRPr="005923B2">
              <w:rPr>
                <w:rFonts w:eastAsia="方正仿宋_GB2312"/>
                <w:szCs w:val="21"/>
              </w:rPr>
              <w:t>有计划地组织多种形式的有益的学生活动，集中组织新生入学教育或开学典礼，毕业生毕业典礼。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分，一次投诉扣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707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24.</w:t>
            </w:r>
            <w:r w:rsidRPr="005923B2">
              <w:rPr>
                <w:rFonts w:eastAsia="方正仿宋_GB2312"/>
                <w:szCs w:val="21"/>
              </w:rPr>
              <w:t>按学校要求及时开展各类学生评优评奖、奖学助学工作。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工作不到位一次扣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806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37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25.</w:t>
            </w:r>
            <w:r w:rsidRPr="005923B2">
              <w:rPr>
                <w:rFonts w:eastAsia="方正仿宋_GB2312"/>
                <w:szCs w:val="21"/>
              </w:rPr>
              <w:t>对学生向学校申请办理的任何重要事项提出初审意见，再由相关人员按规定到学校办理。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落实不到位一次扣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293"/>
          <w:jc w:val="center"/>
        </w:trPr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招生与学籍管理（</w:t>
            </w:r>
            <w:r w:rsidRPr="005923B2">
              <w:rPr>
                <w:rFonts w:eastAsia="方正仿宋_GB2312"/>
                <w:szCs w:val="21"/>
              </w:rPr>
              <w:t>26</w:t>
            </w:r>
            <w:r w:rsidRPr="005923B2">
              <w:rPr>
                <w:rFonts w:eastAsia="方正仿宋_GB2312"/>
                <w:szCs w:val="21"/>
              </w:rPr>
              <w:t>分）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招生工作</w:t>
            </w:r>
          </w:p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26.</w:t>
            </w:r>
            <w:r w:rsidRPr="005923B2">
              <w:rPr>
                <w:rFonts w:eastAsia="方正仿宋_GB2312"/>
                <w:szCs w:val="21"/>
              </w:rPr>
              <w:t>使用学校统一发布的招生简章，依法依规进行招生宣传。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落实不到位一票否决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Theme="majorEastAsia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49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27.</w:t>
            </w:r>
            <w:r w:rsidRPr="005923B2">
              <w:rPr>
                <w:rFonts w:eastAsia="方正仿宋_GB2312"/>
                <w:szCs w:val="21"/>
              </w:rPr>
              <w:t>无</w:t>
            </w:r>
            <w:r w:rsidRPr="005923B2">
              <w:rPr>
                <w:rFonts w:eastAsia="方正仿宋_GB2312"/>
                <w:szCs w:val="21"/>
              </w:rPr>
              <w:t>“</w:t>
            </w:r>
            <w:r w:rsidRPr="005923B2">
              <w:rPr>
                <w:rFonts w:eastAsia="方正仿宋_GB2312"/>
                <w:szCs w:val="21"/>
              </w:rPr>
              <w:t>点外点</w:t>
            </w:r>
            <w:r w:rsidRPr="005923B2">
              <w:rPr>
                <w:rFonts w:eastAsia="方正仿宋_GB2312"/>
                <w:szCs w:val="21"/>
              </w:rPr>
              <w:t>”</w:t>
            </w:r>
            <w:r w:rsidRPr="005923B2">
              <w:rPr>
                <w:rFonts w:eastAsia="方正仿宋_GB2312"/>
                <w:szCs w:val="21"/>
              </w:rPr>
              <w:t>或委托其他组织（个人）代为招生宣传的情况，无恶性抢夺生源。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落实不到位一票否决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454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28.</w:t>
            </w:r>
            <w:r w:rsidRPr="005923B2">
              <w:rPr>
                <w:rFonts w:eastAsia="方正仿宋_GB2312"/>
                <w:szCs w:val="21"/>
              </w:rPr>
              <w:t>无</w:t>
            </w:r>
            <w:r w:rsidRPr="005923B2">
              <w:rPr>
                <w:rFonts w:eastAsia="方正仿宋_GB2312"/>
                <w:szCs w:val="21"/>
              </w:rPr>
              <w:t>“</w:t>
            </w:r>
            <w:r w:rsidRPr="005923B2">
              <w:rPr>
                <w:rFonts w:eastAsia="方正仿宋_GB2312"/>
                <w:szCs w:val="21"/>
              </w:rPr>
              <w:t>代报名</w:t>
            </w:r>
            <w:r w:rsidRPr="005923B2">
              <w:rPr>
                <w:rFonts w:eastAsia="方正仿宋_GB2312"/>
                <w:szCs w:val="21"/>
              </w:rPr>
              <w:t>”“</w:t>
            </w:r>
            <w:r w:rsidRPr="005923B2">
              <w:rPr>
                <w:rFonts w:eastAsia="方正仿宋_GB2312"/>
                <w:szCs w:val="21"/>
              </w:rPr>
              <w:t>代学习</w:t>
            </w:r>
            <w:r w:rsidRPr="005923B2">
              <w:rPr>
                <w:rFonts w:eastAsia="方正仿宋_GB2312"/>
                <w:szCs w:val="21"/>
              </w:rPr>
              <w:t>”“</w:t>
            </w:r>
            <w:r w:rsidRPr="005923B2">
              <w:rPr>
                <w:rFonts w:eastAsia="方正仿宋_GB2312"/>
                <w:szCs w:val="21"/>
              </w:rPr>
              <w:t>代考试</w:t>
            </w:r>
            <w:r w:rsidRPr="005923B2">
              <w:rPr>
                <w:rFonts w:eastAsia="方正仿宋_GB2312"/>
                <w:szCs w:val="21"/>
              </w:rPr>
              <w:t>”</w:t>
            </w:r>
            <w:r w:rsidRPr="005923B2">
              <w:rPr>
                <w:rFonts w:eastAsia="方正仿宋_GB2312"/>
                <w:szCs w:val="21"/>
              </w:rPr>
              <w:t>等现象，无</w:t>
            </w:r>
            <w:r w:rsidRPr="005923B2">
              <w:rPr>
                <w:rFonts w:eastAsia="方正仿宋_GB2312"/>
                <w:szCs w:val="21"/>
              </w:rPr>
              <w:t>“</w:t>
            </w:r>
            <w:r w:rsidRPr="005923B2">
              <w:rPr>
                <w:rFonts w:eastAsia="方正仿宋_GB2312"/>
                <w:szCs w:val="21"/>
              </w:rPr>
              <w:t>先上车，后买票</w:t>
            </w:r>
            <w:r w:rsidRPr="005923B2">
              <w:rPr>
                <w:rFonts w:eastAsia="方正仿宋_GB2312"/>
                <w:szCs w:val="21"/>
              </w:rPr>
              <w:t>”</w:t>
            </w:r>
            <w:r w:rsidRPr="005923B2">
              <w:rPr>
                <w:rFonts w:eastAsia="方正仿宋_GB2312"/>
                <w:szCs w:val="21"/>
              </w:rPr>
              <w:t>招收</w:t>
            </w:r>
            <w:r w:rsidRPr="005923B2">
              <w:rPr>
                <w:rFonts w:eastAsia="方正仿宋_GB2312"/>
                <w:szCs w:val="21"/>
              </w:rPr>
              <w:t>“</w:t>
            </w:r>
            <w:r w:rsidRPr="005923B2">
              <w:rPr>
                <w:rFonts w:eastAsia="方正仿宋_GB2312"/>
                <w:szCs w:val="21"/>
              </w:rPr>
              <w:t>超前生</w:t>
            </w:r>
            <w:r w:rsidRPr="005923B2">
              <w:rPr>
                <w:rFonts w:eastAsia="方正仿宋_GB2312"/>
                <w:szCs w:val="21"/>
              </w:rPr>
              <w:t>”</w:t>
            </w:r>
            <w:r w:rsidRPr="005923B2">
              <w:rPr>
                <w:rFonts w:eastAsia="方正仿宋_GB2312"/>
                <w:szCs w:val="21"/>
              </w:rPr>
              <w:t>问题。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line="220" w:lineRule="exact"/>
              <w:jc w:val="both"/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kern w:val="2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落实不到位一票否决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Theme="majorEastAsia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42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29.</w:t>
            </w:r>
            <w:r w:rsidRPr="005923B2">
              <w:rPr>
                <w:rFonts w:eastAsia="方正仿宋_GB2312"/>
                <w:szCs w:val="21"/>
              </w:rPr>
              <w:t>完成合作协议规定的当年度招生计划，招生规模稳中有升。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5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1.</w:t>
            </w:r>
            <w:r w:rsidRPr="005923B2">
              <w:rPr>
                <w:rFonts w:eastAsia="方正仿宋_GB2312"/>
                <w:szCs w:val="21"/>
              </w:rPr>
              <w:t>完成招生计划得</w:t>
            </w:r>
            <w:r w:rsidRPr="005923B2">
              <w:rPr>
                <w:rFonts w:eastAsia="方正仿宋_GB2312"/>
                <w:szCs w:val="21"/>
              </w:rPr>
              <w:t>5</w:t>
            </w:r>
            <w:r w:rsidRPr="005923B2">
              <w:rPr>
                <w:rFonts w:eastAsia="方正仿宋_GB2312"/>
                <w:szCs w:val="21"/>
              </w:rPr>
              <w:t>分，每高于或低于招生计划</w:t>
            </w:r>
            <w:r w:rsidRPr="005923B2">
              <w:rPr>
                <w:rFonts w:eastAsia="方正仿宋_GB2312"/>
                <w:szCs w:val="21"/>
              </w:rPr>
              <w:t>5%±1</w:t>
            </w:r>
            <w:r w:rsidRPr="005923B2">
              <w:rPr>
                <w:rFonts w:eastAsia="方正仿宋_GB2312"/>
                <w:szCs w:val="21"/>
              </w:rPr>
              <w:t>分，以此类推，无上下限。</w:t>
            </w:r>
          </w:p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2.</w:t>
            </w:r>
            <w:r w:rsidRPr="005923B2">
              <w:rPr>
                <w:rFonts w:eastAsia="方正仿宋_GB2312"/>
                <w:szCs w:val="21"/>
              </w:rPr>
              <w:t>当年完成</w:t>
            </w:r>
            <w:r w:rsidRPr="005923B2">
              <w:rPr>
                <w:rFonts w:eastAsia="方正仿宋_GB2312"/>
                <w:szCs w:val="21"/>
              </w:rPr>
              <w:lastRenderedPageBreak/>
              <w:t>招生计划且招生规模在所有教学点中排前五名分别加</w:t>
            </w:r>
            <w:r w:rsidRPr="005923B2">
              <w:rPr>
                <w:rFonts w:eastAsia="方正仿宋_GB2312"/>
                <w:szCs w:val="21"/>
              </w:rPr>
              <w:t>10</w:t>
            </w:r>
            <w:r w:rsidRPr="005923B2">
              <w:rPr>
                <w:rFonts w:eastAsia="方正仿宋_GB2312"/>
                <w:szCs w:val="21"/>
              </w:rPr>
              <w:t>分、</w:t>
            </w:r>
            <w:r w:rsidRPr="005923B2">
              <w:rPr>
                <w:rFonts w:eastAsia="方正仿宋_GB2312"/>
                <w:szCs w:val="21"/>
              </w:rPr>
              <w:t>8</w:t>
            </w:r>
            <w:r w:rsidRPr="005923B2">
              <w:rPr>
                <w:rFonts w:eastAsia="方正仿宋_GB2312"/>
                <w:szCs w:val="21"/>
              </w:rPr>
              <w:t>分、</w:t>
            </w:r>
            <w:r w:rsidRPr="005923B2">
              <w:rPr>
                <w:rFonts w:eastAsia="方正仿宋_GB2312"/>
                <w:szCs w:val="21"/>
              </w:rPr>
              <w:t>6</w:t>
            </w:r>
            <w:r w:rsidRPr="005923B2">
              <w:rPr>
                <w:rFonts w:eastAsia="方正仿宋_GB2312"/>
                <w:szCs w:val="21"/>
              </w:rPr>
              <w:t>分、</w:t>
            </w:r>
            <w:r w:rsidRPr="005923B2">
              <w:rPr>
                <w:rFonts w:eastAsia="方正仿宋_GB2312"/>
                <w:szCs w:val="21"/>
              </w:rPr>
              <w:t>4</w:t>
            </w:r>
            <w:r w:rsidRPr="005923B2">
              <w:rPr>
                <w:rFonts w:eastAsia="方正仿宋_GB2312"/>
                <w:szCs w:val="21"/>
              </w:rPr>
              <w:t>分和</w:t>
            </w:r>
            <w:r w:rsidRPr="005923B2">
              <w:rPr>
                <w:rFonts w:eastAsia="方正仿宋_GB2312"/>
                <w:szCs w:val="21"/>
              </w:rPr>
              <w:t>2</w:t>
            </w:r>
            <w:r w:rsidRPr="005923B2">
              <w:rPr>
                <w:rFonts w:eastAsia="方正仿宋_GB2312"/>
                <w:szCs w:val="21"/>
              </w:rPr>
              <w:t>分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539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30.</w:t>
            </w:r>
            <w:r w:rsidRPr="005923B2">
              <w:rPr>
                <w:rFonts w:eastAsia="方正仿宋_GB2312"/>
                <w:szCs w:val="21"/>
              </w:rPr>
              <w:t>在校生规模稳定，在籍学生无明显减少。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在籍学生每减少</w:t>
            </w:r>
            <w:r w:rsidRPr="005923B2">
              <w:rPr>
                <w:rFonts w:eastAsia="方正仿宋_GB2312"/>
                <w:szCs w:val="21"/>
              </w:rPr>
              <w:t>1%</w:t>
            </w:r>
            <w:r w:rsidRPr="005923B2">
              <w:rPr>
                <w:rFonts w:eastAsia="方正仿宋_GB2312"/>
                <w:szCs w:val="21"/>
              </w:rPr>
              <w:t>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分，以此类推，无下限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59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31.</w:t>
            </w:r>
            <w:r w:rsidRPr="005923B2">
              <w:rPr>
                <w:rFonts w:eastAsia="方正仿宋_GB2312"/>
                <w:szCs w:val="21"/>
              </w:rPr>
              <w:t>当年度招生专业保持稳定，未减少。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因招生数未达要求而每调减一个专业扣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学籍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管理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32.</w:t>
            </w:r>
            <w:r w:rsidRPr="005923B2">
              <w:rPr>
                <w:rFonts w:eastAsia="方正仿宋_GB2312"/>
                <w:szCs w:val="21"/>
              </w:rPr>
              <w:t>严格验审新生入学资格和信息，及时组织新生填写各类表格，工作程序到位，无差错；休学、复学等学籍异动数据统计准确。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次误差扣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33.</w:t>
            </w:r>
            <w:r w:rsidRPr="005923B2">
              <w:rPr>
                <w:rFonts w:eastAsia="方正仿宋_GB2312"/>
                <w:szCs w:val="21"/>
              </w:rPr>
              <w:t>按时完成学生电子图像采集工作，信息校对无差错。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次误差扣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34.</w:t>
            </w:r>
            <w:r w:rsidRPr="005923B2">
              <w:rPr>
                <w:rFonts w:eastAsia="方正仿宋_GB2312"/>
                <w:szCs w:val="21"/>
              </w:rPr>
              <w:t>严格落实毕业考试（毕业论文设计指导与服务）；严格毕业要求，对无故不参加教学活动、规定学制内不能完成学业、不符合毕业条件的学生，及时提出相应处理意见。毕业生当年度毕业率在</w:t>
            </w:r>
            <w:r w:rsidRPr="005923B2">
              <w:rPr>
                <w:rFonts w:eastAsia="方正仿宋_GB2312"/>
                <w:szCs w:val="21"/>
              </w:rPr>
              <w:t>95%</w:t>
            </w:r>
            <w:r w:rsidRPr="005923B2">
              <w:rPr>
                <w:rFonts w:eastAsia="方正仿宋_GB2312"/>
                <w:szCs w:val="21"/>
              </w:rPr>
              <w:t>及以上。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次误差扣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35.</w:t>
            </w:r>
            <w:r w:rsidRPr="005923B2">
              <w:rPr>
                <w:rFonts w:eastAsia="方正仿宋_GB2312"/>
                <w:szCs w:val="21"/>
              </w:rPr>
              <w:t>组织毕业生认真填写《毕业生登记表》《学士学位申请表》等表格，并按时上交；及时准确发放学生毕业证书、学位证书等。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次误差扣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383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36.</w:t>
            </w:r>
            <w:r w:rsidRPr="005923B2">
              <w:rPr>
                <w:rFonts w:eastAsia="方正仿宋_GB2312"/>
                <w:szCs w:val="21"/>
              </w:rPr>
              <w:t>学生录取、学籍、奖惩、毕业等档案准确齐全、规范，并有电子版，并按要求及时上交。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次误差扣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827"/>
          <w:jc w:val="center"/>
        </w:trPr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经费管理</w:t>
            </w:r>
          </w:p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(12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预算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管理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37.</w:t>
            </w:r>
            <w:r w:rsidRPr="005923B2">
              <w:rPr>
                <w:rFonts w:eastAsia="方正仿宋_GB2312"/>
                <w:szCs w:val="21"/>
              </w:rPr>
              <w:t>将学历继续教育经费纳入教学点经费预算管理，安排有保障成教工作正常进行、持续发展的专项经费和学生评优评奖专项经费。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缺一项扣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分，扣完为止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49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经费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收支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38.</w:t>
            </w:r>
            <w:r w:rsidRPr="005923B2">
              <w:rPr>
                <w:rFonts w:eastAsia="方正仿宋_GB2312"/>
                <w:szCs w:val="21"/>
              </w:rPr>
              <w:t>按学校有关规定和合作办学协议书要求，督促学生及时足额直接向学校财务缴纳学费。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7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1.</w:t>
            </w:r>
            <w:r w:rsidRPr="005923B2">
              <w:rPr>
                <w:rFonts w:eastAsia="方正仿宋_GB2312"/>
                <w:szCs w:val="21"/>
              </w:rPr>
              <w:t>新、老生</w:t>
            </w:r>
            <w:r w:rsidRPr="005923B2">
              <w:rPr>
                <w:rFonts w:eastAsia="方正仿宋_GB2312"/>
                <w:szCs w:val="21"/>
              </w:rPr>
              <w:t>5</w:t>
            </w:r>
            <w:r w:rsidRPr="005923B2">
              <w:rPr>
                <w:rFonts w:eastAsia="方正仿宋_GB2312"/>
                <w:szCs w:val="21"/>
              </w:rPr>
              <w:t>月底前完成缴费</w:t>
            </w:r>
            <w:r w:rsidRPr="005923B2">
              <w:rPr>
                <w:rFonts w:eastAsia="方正仿宋_GB2312"/>
                <w:szCs w:val="21"/>
              </w:rPr>
              <w:t>90%</w:t>
            </w:r>
            <w:r w:rsidRPr="005923B2">
              <w:rPr>
                <w:rFonts w:eastAsia="方正仿宋_GB2312"/>
                <w:szCs w:val="21"/>
              </w:rPr>
              <w:t>以上得</w:t>
            </w:r>
            <w:r w:rsidRPr="005923B2">
              <w:rPr>
                <w:rFonts w:eastAsia="方正仿宋_GB2312"/>
                <w:szCs w:val="21"/>
              </w:rPr>
              <w:t>2</w:t>
            </w:r>
            <w:r w:rsidRPr="005923B2">
              <w:rPr>
                <w:rFonts w:eastAsia="方正仿宋_GB2312"/>
                <w:szCs w:val="21"/>
              </w:rPr>
              <w:t>分，未完成不得分。</w:t>
            </w:r>
          </w:p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2.10</w:t>
            </w:r>
            <w:r w:rsidRPr="005923B2">
              <w:rPr>
                <w:rFonts w:eastAsia="方正仿宋_GB2312"/>
                <w:szCs w:val="21"/>
              </w:rPr>
              <w:t>月底前完成缴费</w:t>
            </w:r>
            <w:r w:rsidRPr="005923B2">
              <w:rPr>
                <w:rFonts w:eastAsia="方正仿宋_GB2312"/>
                <w:szCs w:val="21"/>
              </w:rPr>
              <w:t>95%</w:t>
            </w:r>
            <w:r w:rsidRPr="005923B2">
              <w:rPr>
                <w:rFonts w:eastAsia="方正仿宋_GB2312"/>
                <w:szCs w:val="21"/>
              </w:rPr>
              <w:t>的再得</w:t>
            </w:r>
            <w:r w:rsidRPr="005923B2">
              <w:rPr>
                <w:rFonts w:eastAsia="方正仿宋_GB2312"/>
                <w:szCs w:val="21"/>
              </w:rPr>
              <w:t>2</w:t>
            </w:r>
            <w:r w:rsidRPr="005923B2">
              <w:rPr>
                <w:rFonts w:eastAsia="方正仿宋_GB2312"/>
                <w:szCs w:val="21"/>
              </w:rPr>
              <w:t>分，完成</w:t>
            </w:r>
            <w:r w:rsidRPr="005923B2">
              <w:rPr>
                <w:rFonts w:eastAsia="方正仿宋_GB2312"/>
                <w:szCs w:val="21"/>
              </w:rPr>
              <w:t>98%</w:t>
            </w:r>
            <w:r w:rsidRPr="005923B2">
              <w:rPr>
                <w:rFonts w:eastAsia="方正仿宋_GB2312"/>
                <w:szCs w:val="21"/>
              </w:rPr>
              <w:t>的再得</w:t>
            </w:r>
            <w:r w:rsidRPr="005923B2">
              <w:rPr>
                <w:rFonts w:eastAsia="方正仿宋_GB2312"/>
                <w:szCs w:val="21"/>
              </w:rPr>
              <w:t>3</w:t>
            </w:r>
            <w:r w:rsidRPr="005923B2">
              <w:rPr>
                <w:rFonts w:eastAsia="方正仿宋_GB2312"/>
                <w:szCs w:val="21"/>
              </w:rPr>
              <w:t>分，未完成不得分。</w:t>
            </w:r>
          </w:p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3.11</w:t>
            </w:r>
            <w:r w:rsidRPr="005923B2">
              <w:rPr>
                <w:rFonts w:eastAsia="方正仿宋_GB2312"/>
                <w:szCs w:val="21"/>
              </w:rPr>
              <w:t>月底前完成缴费</w:t>
            </w:r>
            <w:r w:rsidRPr="005923B2">
              <w:rPr>
                <w:rFonts w:eastAsia="方正仿宋_GB2312"/>
                <w:szCs w:val="21"/>
              </w:rPr>
              <w:lastRenderedPageBreak/>
              <w:t>100%</w:t>
            </w:r>
            <w:r w:rsidRPr="005923B2">
              <w:rPr>
                <w:rFonts w:eastAsia="方正仿宋_GB2312"/>
                <w:szCs w:val="21"/>
              </w:rPr>
              <w:t>的再得</w:t>
            </w:r>
            <w:r w:rsidRPr="005923B2">
              <w:rPr>
                <w:rFonts w:eastAsia="方正仿宋_GB2312"/>
                <w:szCs w:val="21"/>
              </w:rPr>
              <w:t>2</w:t>
            </w:r>
            <w:r w:rsidRPr="005923B2">
              <w:rPr>
                <w:rFonts w:eastAsia="方正仿宋_GB2312"/>
                <w:szCs w:val="21"/>
              </w:rPr>
              <w:t>分，未完成不得分。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1049"/>
          <w:jc w:val="center"/>
        </w:trPr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39.</w:t>
            </w:r>
            <w:r w:rsidRPr="005923B2">
              <w:rPr>
                <w:rFonts w:eastAsia="方正仿宋_GB2312"/>
                <w:szCs w:val="21"/>
              </w:rPr>
              <w:t>无代收学费现象，未以任何名义搭车收费，无隐瞒、截留、占用、挪用和坐支经费。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发现一起扣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分，扣分无上限；或落实不到位一票否决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78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spacing w:line="2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40.</w:t>
            </w:r>
            <w:r w:rsidRPr="005923B2">
              <w:rPr>
                <w:rFonts w:eastAsia="方正仿宋_GB2312"/>
                <w:szCs w:val="21"/>
              </w:rPr>
              <w:t>及时、足额发放教辅人员、管理人员工资待遇，无拖欠工资现象。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1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拖欠一次</w:t>
            </w:r>
            <w:r w:rsidRPr="005923B2">
              <w:rPr>
                <w:rFonts w:eastAsia="方正仿宋_GB2312"/>
                <w:szCs w:val="21"/>
              </w:rPr>
              <w:t>10</w:t>
            </w:r>
            <w:r w:rsidRPr="005923B2">
              <w:rPr>
                <w:rFonts w:eastAsia="方正仿宋_GB2312"/>
                <w:szCs w:val="21"/>
              </w:rPr>
              <w:t>天以上扣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分止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78"/>
          <w:jc w:val="center"/>
        </w:trPr>
        <w:tc>
          <w:tcPr>
            <w:tcW w:w="1057" w:type="pct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办学特色</w:t>
            </w:r>
          </w:p>
          <w:p w:rsidR="0092430A" w:rsidRPr="005923B2" w:rsidRDefault="0092430A" w:rsidP="006312C1">
            <w:pPr>
              <w:widowControl/>
              <w:spacing w:line="220" w:lineRule="exact"/>
              <w:jc w:val="center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（</w:t>
            </w:r>
            <w:r w:rsidRPr="005923B2">
              <w:rPr>
                <w:rFonts w:eastAsia="方正仿宋_GB2312"/>
                <w:szCs w:val="21"/>
              </w:rPr>
              <w:t>5</w:t>
            </w:r>
            <w:r w:rsidRPr="005923B2">
              <w:rPr>
                <w:rFonts w:eastAsia="方正仿宋_GB2312"/>
                <w:szCs w:val="21"/>
              </w:rPr>
              <w:t>分）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满意度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41.</w:t>
            </w:r>
            <w:r w:rsidRPr="005923B2">
              <w:rPr>
                <w:rFonts w:eastAsia="方正仿宋_GB2312"/>
                <w:szCs w:val="21"/>
              </w:rPr>
              <w:t>对教学点办学，学生问卷调查满意率大于</w:t>
            </w:r>
            <w:r w:rsidRPr="005923B2">
              <w:rPr>
                <w:rFonts w:eastAsia="方正仿宋_GB2312"/>
                <w:szCs w:val="21"/>
              </w:rPr>
              <w:t xml:space="preserve">80%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3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80%-90%</w:t>
            </w:r>
            <w:r w:rsidRPr="005923B2">
              <w:rPr>
                <w:rFonts w:eastAsia="方正仿宋_GB2312"/>
                <w:szCs w:val="21"/>
              </w:rPr>
              <w:t>得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</w:t>
            </w:r>
            <w:r w:rsidRPr="005923B2">
              <w:rPr>
                <w:rFonts w:eastAsia="方正仿宋_GB2312"/>
                <w:szCs w:val="21"/>
              </w:rPr>
              <w:t>90%</w:t>
            </w:r>
            <w:r w:rsidRPr="005923B2">
              <w:rPr>
                <w:rFonts w:eastAsia="方正仿宋_GB2312"/>
                <w:szCs w:val="21"/>
              </w:rPr>
              <w:t>以上得</w:t>
            </w:r>
            <w:r w:rsidRPr="005923B2">
              <w:rPr>
                <w:rFonts w:eastAsia="方正仿宋_GB2312"/>
                <w:szCs w:val="21"/>
              </w:rPr>
              <w:t>3</w:t>
            </w:r>
            <w:r w:rsidRPr="005923B2">
              <w:rPr>
                <w:rFonts w:eastAsia="方正仿宋_GB2312"/>
                <w:szCs w:val="21"/>
              </w:rPr>
              <w:t>分，低于</w:t>
            </w:r>
            <w:r w:rsidRPr="005923B2">
              <w:rPr>
                <w:rFonts w:eastAsia="方正仿宋_GB2312"/>
                <w:szCs w:val="21"/>
              </w:rPr>
              <w:t>80%</w:t>
            </w:r>
            <w:r w:rsidRPr="005923B2">
              <w:rPr>
                <w:rFonts w:eastAsia="方正仿宋_GB2312"/>
                <w:szCs w:val="21"/>
              </w:rPr>
              <w:t>不得分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78"/>
          <w:jc w:val="center"/>
        </w:trPr>
        <w:tc>
          <w:tcPr>
            <w:tcW w:w="1057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创新特色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42.</w:t>
            </w:r>
            <w:r w:rsidRPr="005923B2">
              <w:rPr>
                <w:rFonts w:eastAsia="方正仿宋_GB2312"/>
                <w:szCs w:val="21"/>
              </w:rPr>
              <w:t>积极开展规范办学、提升质量、促进高等学历继续教育内涵式发展相关理论研究与实践探索，取得创新性成果，形成了符合教学点自身定位的助学特色，或凝练了典型的助学案例，借鉴价值高。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="方正仿宋_GB2312" w:hAnsi="Times New Roman" w:cs="Times New Roman"/>
                <w:sz w:val="21"/>
                <w:szCs w:val="21"/>
              </w:rPr>
            </w:pP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2</w:t>
            </w:r>
            <w:r w:rsidRPr="005923B2">
              <w:rPr>
                <w:rFonts w:ascii="Times New Roman" w:eastAsia="方正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widowControl/>
              <w:spacing w:line="220" w:lineRule="exact"/>
              <w:rPr>
                <w:rFonts w:eastAsia="方正仿宋_GB2312"/>
                <w:szCs w:val="21"/>
              </w:rPr>
            </w:pPr>
            <w:r w:rsidRPr="005923B2">
              <w:rPr>
                <w:rFonts w:eastAsia="方正仿宋_GB2312"/>
                <w:szCs w:val="21"/>
              </w:rPr>
              <w:t>形成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项成果或在</w:t>
            </w:r>
            <w:proofErr w:type="gramStart"/>
            <w:r w:rsidRPr="005923B2">
              <w:rPr>
                <w:rFonts w:eastAsia="方正仿宋_GB2312"/>
                <w:szCs w:val="21"/>
              </w:rPr>
              <w:t>校外点会上</w:t>
            </w:r>
            <w:proofErr w:type="gramEnd"/>
            <w:r w:rsidRPr="005923B2">
              <w:rPr>
                <w:rFonts w:eastAsia="方正仿宋_GB2312"/>
                <w:szCs w:val="21"/>
              </w:rPr>
              <w:t>进行经验交流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次加</w:t>
            </w:r>
            <w:r w:rsidRPr="005923B2">
              <w:rPr>
                <w:rFonts w:eastAsia="方正仿宋_GB2312"/>
                <w:szCs w:val="21"/>
              </w:rPr>
              <w:t>1</w:t>
            </w:r>
            <w:r w:rsidRPr="005923B2">
              <w:rPr>
                <w:rFonts w:eastAsia="方正仿宋_GB2312"/>
                <w:szCs w:val="21"/>
              </w:rPr>
              <w:t>分，最高加</w:t>
            </w:r>
            <w:r w:rsidRPr="005923B2">
              <w:rPr>
                <w:rFonts w:eastAsia="方正仿宋_GB2312"/>
                <w:szCs w:val="21"/>
              </w:rPr>
              <w:t>2</w:t>
            </w:r>
            <w:r w:rsidRPr="005923B2">
              <w:rPr>
                <w:rFonts w:eastAsia="方正仿宋_GB2312"/>
                <w:szCs w:val="21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430A" w:rsidRPr="005923B2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  <w:tr w:rsidR="0092430A" w:rsidTr="006312C1">
        <w:trPr>
          <w:trHeight w:val="641"/>
          <w:jc w:val="center"/>
        </w:trPr>
        <w:tc>
          <w:tcPr>
            <w:tcW w:w="4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Default="0092430A" w:rsidP="006312C1">
            <w:pPr>
              <w:pStyle w:val="a4"/>
              <w:spacing w:beforeAutospacing="0" w:afterAutospacing="0" w:line="220" w:lineRule="exact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评分合计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2430A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0A" w:rsidRDefault="0092430A" w:rsidP="006312C1">
            <w:pPr>
              <w:pStyle w:val="a4"/>
              <w:spacing w:beforeAutospacing="0" w:afterAutospacing="0" w:line="220" w:lineRule="exact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</w:tr>
    </w:tbl>
    <w:p w:rsidR="0092430A" w:rsidRDefault="0092430A" w:rsidP="0092430A"/>
    <w:p w:rsidR="00F260F3" w:rsidRDefault="00F260F3"/>
    <w:sectPr w:rsidR="00F2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0A"/>
    <w:rsid w:val="0092430A"/>
    <w:rsid w:val="00F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4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9243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Salutation"/>
    <w:basedOn w:val="a"/>
    <w:next w:val="a"/>
    <w:link w:val="Char"/>
    <w:uiPriority w:val="99"/>
    <w:semiHidden/>
    <w:unhideWhenUsed/>
    <w:rsid w:val="0092430A"/>
  </w:style>
  <w:style w:type="character" w:customStyle="1" w:styleId="Char">
    <w:name w:val="称呼 Char"/>
    <w:basedOn w:val="a1"/>
    <w:link w:val="a0"/>
    <w:uiPriority w:val="99"/>
    <w:semiHidden/>
    <w:rsid w:val="0092430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4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9243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Salutation"/>
    <w:basedOn w:val="a"/>
    <w:next w:val="a"/>
    <w:link w:val="Char"/>
    <w:uiPriority w:val="99"/>
    <w:semiHidden/>
    <w:unhideWhenUsed/>
    <w:rsid w:val="0092430A"/>
  </w:style>
  <w:style w:type="character" w:customStyle="1" w:styleId="Char">
    <w:name w:val="称呼 Char"/>
    <w:basedOn w:val="a1"/>
    <w:link w:val="a0"/>
    <w:uiPriority w:val="99"/>
    <w:semiHidden/>
    <w:rsid w:val="009243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3199</Characters>
  <Application>Microsoft Office Word</Application>
  <DocSecurity>0</DocSecurity>
  <Lines>26</Lines>
  <Paragraphs>7</Paragraphs>
  <ScaleCrop>false</ScaleCrop>
  <Company>china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2023-07-05T08:24:00Z</dcterms:created>
  <dcterms:modified xsi:type="dcterms:W3CDTF">2023-07-05T08:26:00Z</dcterms:modified>
</cp:coreProperties>
</file>