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355" w:hanging="355" w:hangingChars="118"/>
        <w:jc w:val="center"/>
        <w:rPr>
          <w:rFonts w:ascii="黑体" w:hAnsi="黑体" w:eastAsia="黑体"/>
          <w:b/>
          <w:sz w:val="30"/>
          <w:szCs w:val="30"/>
        </w:rPr>
      </w:pPr>
      <w:r>
        <w:rPr>
          <w:rFonts w:hint="eastAsia" w:ascii="黑体" w:hAnsi="黑体" w:eastAsia="黑体"/>
          <w:b/>
          <w:sz w:val="30"/>
          <w:szCs w:val="30"/>
        </w:rPr>
        <w:t>20</w:t>
      </w:r>
      <w:r>
        <w:rPr>
          <w:rFonts w:hint="eastAsia" w:ascii="黑体" w:hAnsi="黑体" w:eastAsia="黑体"/>
          <w:b/>
          <w:sz w:val="30"/>
          <w:szCs w:val="30"/>
          <w:lang w:val="en-US" w:eastAsia="zh-CN"/>
        </w:rPr>
        <w:t>20</w:t>
      </w:r>
      <w:r>
        <w:rPr>
          <w:rFonts w:hint="eastAsia" w:ascii="黑体" w:hAnsi="黑体" w:eastAsia="黑体"/>
          <w:b/>
          <w:sz w:val="30"/>
          <w:szCs w:val="30"/>
        </w:rPr>
        <w:t>年度习近平新时代中国特色社会主义思想学习研究中心</w:t>
      </w:r>
    </w:p>
    <w:p>
      <w:pPr>
        <w:spacing w:line="360" w:lineRule="auto"/>
        <w:ind w:left="355" w:hanging="355" w:hangingChars="118"/>
        <w:jc w:val="center"/>
        <w:rPr>
          <w:rFonts w:ascii="黑体" w:hAnsi="黑体" w:eastAsia="黑体"/>
          <w:b/>
          <w:sz w:val="30"/>
          <w:szCs w:val="30"/>
        </w:rPr>
      </w:pPr>
      <w:r>
        <w:rPr>
          <w:rFonts w:hint="eastAsia" w:ascii="黑体" w:hAnsi="黑体" w:eastAsia="黑体"/>
          <w:b/>
          <w:sz w:val="30"/>
          <w:szCs w:val="30"/>
        </w:rPr>
        <w:t>课题指南</w:t>
      </w:r>
    </w:p>
    <w:p>
      <w:pPr>
        <w:spacing w:line="500" w:lineRule="exact"/>
        <w:ind w:firstLine="480" w:firstLineChars="200"/>
        <w:jc w:val="left"/>
        <w:rPr>
          <w:rFonts w:hint="eastAsia" w:ascii="宋体" w:hAnsi="宋体"/>
          <w:sz w:val="24"/>
        </w:rPr>
      </w:pPr>
      <w:r>
        <w:rPr>
          <w:rFonts w:hint="eastAsia" w:ascii="宋体" w:hAnsi="宋体"/>
          <w:color w:val="000000" w:themeColor="text1"/>
          <w:sz w:val="24"/>
          <w14:textFill>
            <w14:solidFill>
              <w14:schemeClr w14:val="tx1"/>
            </w14:solidFill>
          </w14:textFill>
        </w:rPr>
        <w:t>高举中国特色社会主义伟大旗帜，深入学习研究宣传贯彻习近平新时代中国特色社会主义思想和党的十九大精神，贯彻落实习近平总书记在</w:t>
      </w:r>
      <w:r>
        <w:rPr>
          <w:rFonts w:hint="eastAsia" w:ascii="宋体" w:hAnsi="宋体"/>
          <w:color w:val="000000" w:themeColor="text1"/>
          <w:sz w:val="24"/>
          <w:lang w:eastAsia="zh-CN"/>
          <w14:textFill>
            <w14:solidFill>
              <w14:schemeClr w14:val="tx1"/>
            </w14:solidFill>
          </w14:textFill>
        </w:rPr>
        <w:t>思想政治理论课教师座谈会上</w:t>
      </w:r>
      <w:r>
        <w:rPr>
          <w:rFonts w:hint="eastAsia" w:ascii="宋体" w:hAnsi="宋体"/>
          <w:color w:val="000000" w:themeColor="text1"/>
          <w:sz w:val="24"/>
          <w14:textFill>
            <w14:solidFill>
              <w14:schemeClr w14:val="tx1"/>
            </w14:solidFill>
          </w14:textFill>
        </w:rPr>
        <w:t>的重要讲话精神以及《新时代高等学校思想政治理论课教师队伍建设规定》，</w:t>
      </w:r>
      <w:r>
        <w:rPr>
          <w:rFonts w:hint="eastAsia" w:ascii="宋体" w:hAnsi="宋体"/>
          <w:color w:val="000000" w:themeColor="text1"/>
          <w:sz w:val="24"/>
          <w:lang w:eastAsia="zh-CN"/>
          <w14:textFill>
            <w14:solidFill>
              <w14:schemeClr w14:val="tx1"/>
            </w14:solidFill>
          </w14:textFill>
        </w:rPr>
        <w:t>深入研究</w:t>
      </w:r>
      <w:r>
        <w:rPr>
          <w:rFonts w:hint="eastAsia" w:ascii="宋体" w:hAnsi="宋体"/>
          <w:color w:val="000000" w:themeColor="text1"/>
          <w:sz w:val="24"/>
          <w:lang w:val="en-US" w:eastAsia="zh-CN"/>
          <w14:textFill>
            <w14:solidFill>
              <w14:schemeClr w14:val="tx1"/>
            </w14:solidFill>
          </w14:textFill>
        </w:rPr>
        <w:t>新冠肺炎疫情防控的理论与实践，</w:t>
      </w:r>
      <w:r>
        <w:rPr>
          <w:rFonts w:hint="eastAsia" w:ascii="宋体" w:hAnsi="宋体"/>
          <w:color w:val="000000" w:themeColor="text1"/>
          <w:sz w:val="24"/>
          <w14:textFill>
            <w14:solidFill>
              <w14:schemeClr w14:val="tx1"/>
            </w14:solidFill>
          </w14:textFill>
        </w:rPr>
        <w:t>以重大理论与现实问题为主攻方向，坚持基础研究和应用研究并重，发挥我校马克思主义理论课题的示范引导作用，推动哲学社会科学为地方和学校党政决策服务。</w:t>
      </w:r>
    </w:p>
    <w:p>
      <w:pPr>
        <w:spacing w:line="500" w:lineRule="exact"/>
        <w:ind w:firstLine="482" w:firstLineChars="200"/>
        <w:jc w:val="left"/>
        <w:rPr>
          <w:rFonts w:hint="eastAsia" w:ascii="宋体" w:hAnsi="宋体"/>
          <w:b/>
          <w:sz w:val="24"/>
          <w:lang w:val="en-US" w:eastAsia="zh-CN"/>
        </w:rPr>
      </w:pPr>
      <w:r>
        <w:rPr>
          <w:rFonts w:hint="eastAsia" w:ascii="宋体" w:hAnsi="宋体"/>
          <w:b/>
          <w:sz w:val="24"/>
          <w:lang w:val="en-US" w:eastAsia="zh-CN"/>
        </w:rPr>
        <w:t xml:space="preserve"> </w:t>
      </w:r>
      <w:bookmarkStart w:id="0" w:name="_Toc27659"/>
      <w:r>
        <w:rPr>
          <w:rFonts w:hint="eastAsia" w:ascii="宋体" w:hAnsi="宋体"/>
          <w:b/>
          <w:sz w:val="24"/>
          <w:lang w:val="en-US" w:eastAsia="zh-CN"/>
        </w:rPr>
        <w:t>一、研究阐释习近平新时代中国特色社会主义思想</w:t>
      </w:r>
      <w:bookmarkEnd w:id="0"/>
    </w:p>
    <w:p>
      <w:pPr>
        <w:spacing w:line="500" w:lineRule="exact"/>
        <w:ind w:firstLine="480" w:firstLineChars="200"/>
        <w:jc w:val="left"/>
        <w:rPr>
          <w:rFonts w:hint="eastAsia" w:ascii="宋体" w:hAnsi="宋体"/>
          <w:sz w:val="24"/>
        </w:rPr>
      </w:pPr>
      <w:r>
        <w:rPr>
          <w:rFonts w:hint="eastAsia" w:ascii="宋体" w:hAnsi="宋体"/>
          <w:sz w:val="24"/>
          <w:lang w:val="en-US" w:eastAsia="zh-CN"/>
        </w:rPr>
        <w:t>1、</w:t>
      </w:r>
      <w:r>
        <w:rPr>
          <w:rFonts w:hint="eastAsia" w:ascii="宋体" w:hAnsi="宋体"/>
          <w:sz w:val="24"/>
        </w:rPr>
        <w:t>习近平新时代中国特色社会主义思想对马克思主义的重大贡献研究</w:t>
      </w:r>
    </w:p>
    <w:p>
      <w:pPr>
        <w:spacing w:line="500" w:lineRule="exact"/>
        <w:ind w:firstLine="480" w:firstLineChars="200"/>
        <w:jc w:val="left"/>
        <w:rPr>
          <w:rFonts w:hint="eastAsia" w:ascii="宋体" w:hAnsi="宋体"/>
          <w:sz w:val="24"/>
        </w:rPr>
      </w:pPr>
      <w:r>
        <w:rPr>
          <w:rFonts w:hint="eastAsia" w:ascii="宋体" w:hAnsi="宋体"/>
          <w:sz w:val="24"/>
          <w:lang w:val="en-US" w:eastAsia="zh-CN"/>
        </w:rPr>
        <w:t>2、</w:t>
      </w:r>
      <w:r>
        <w:rPr>
          <w:rFonts w:hint="eastAsia" w:ascii="宋体" w:hAnsi="宋体"/>
          <w:sz w:val="24"/>
        </w:rPr>
        <w:t>习近平新时代中国特色社会主义思想在马克思主义中国化进程中的历史地位研究</w:t>
      </w:r>
    </w:p>
    <w:p>
      <w:pPr>
        <w:spacing w:line="500" w:lineRule="exact"/>
        <w:ind w:firstLine="480" w:firstLineChars="200"/>
        <w:jc w:val="left"/>
        <w:rPr>
          <w:rFonts w:hint="eastAsia" w:ascii="宋体" w:hAnsi="宋体"/>
          <w:sz w:val="24"/>
        </w:rPr>
      </w:pPr>
      <w:r>
        <w:rPr>
          <w:rFonts w:hint="eastAsia" w:ascii="宋体" w:hAnsi="宋体"/>
          <w:sz w:val="24"/>
          <w:lang w:val="en-US" w:eastAsia="zh-CN"/>
        </w:rPr>
        <w:t>3、</w:t>
      </w:r>
      <w:r>
        <w:rPr>
          <w:rFonts w:hint="eastAsia" w:ascii="宋体" w:hAnsi="宋体"/>
          <w:sz w:val="24"/>
        </w:rPr>
        <w:t>习近平总书记关于精准扶贫脱贫的重要论述研究</w:t>
      </w:r>
    </w:p>
    <w:p>
      <w:pPr>
        <w:spacing w:line="500" w:lineRule="exact"/>
        <w:ind w:firstLine="480" w:firstLineChars="200"/>
        <w:jc w:val="left"/>
        <w:rPr>
          <w:rFonts w:hint="eastAsia" w:ascii="宋体" w:hAnsi="宋体"/>
          <w:sz w:val="24"/>
          <w:lang w:val="en-US" w:eastAsia="zh-CN"/>
        </w:rPr>
      </w:pPr>
      <w:r>
        <w:rPr>
          <w:rFonts w:hint="eastAsia" w:ascii="宋体" w:hAnsi="宋体"/>
          <w:sz w:val="24"/>
          <w:lang w:val="en-US" w:eastAsia="zh-CN"/>
        </w:rPr>
        <w:t>4、习近平总书记关于意识形态工作的重要论述研究</w:t>
      </w:r>
    </w:p>
    <w:p>
      <w:pPr>
        <w:spacing w:line="500" w:lineRule="exact"/>
        <w:ind w:firstLine="480" w:firstLineChars="200"/>
        <w:jc w:val="left"/>
        <w:rPr>
          <w:rFonts w:hint="eastAsia" w:ascii="宋体" w:hAnsi="宋体"/>
          <w:sz w:val="24"/>
        </w:rPr>
      </w:pPr>
      <w:r>
        <w:rPr>
          <w:rFonts w:hint="eastAsia" w:ascii="宋体" w:hAnsi="宋体"/>
          <w:sz w:val="24"/>
          <w:lang w:val="en-US" w:eastAsia="zh-CN"/>
        </w:rPr>
        <w:t>5、</w:t>
      </w:r>
      <w:r>
        <w:rPr>
          <w:rFonts w:hint="eastAsia" w:ascii="宋体" w:hAnsi="宋体"/>
          <w:sz w:val="24"/>
        </w:rPr>
        <w:t>习近平总书记关于思想政治教育的重要论述研究</w:t>
      </w:r>
    </w:p>
    <w:p>
      <w:pPr>
        <w:spacing w:line="500" w:lineRule="exact"/>
        <w:ind w:firstLine="480" w:firstLineChars="200"/>
        <w:jc w:val="left"/>
        <w:rPr>
          <w:rFonts w:hint="eastAsia" w:ascii="宋体" w:hAnsi="宋体"/>
          <w:sz w:val="24"/>
          <w:lang w:val="en-US" w:eastAsia="zh-CN"/>
        </w:rPr>
      </w:pPr>
      <w:r>
        <w:rPr>
          <w:rFonts w:hint="eastAsia" w:ascii="宋体" w:hAnsi="宋体"/>
          <w:sz w:val="24"/>
          <w:lang w:val="en-US" w:eastAsia="zh-CN"/>
        </w:rPr>
        <w:t>6、习近平总书记关于党史国史的重要论述研究</w:t>
      </w:r>
    </w:p>
    <w:p>
      <w:pPr>
        <w:spacing w:line="500" w:lineRule="exact"/>
        <w:ind w:firstLine="480" w:firstLineChars="200"/>
        <w:jc w:val="left"/>
        <w:rPr>
          <w:rFonts w:hint="eastAsia" w:ascii="宋体" w:hAnsi="宋体"/>
          <w:sz w:val="24"/>
          <w:lang w:val="en-US" w:eastAsia="zh-CN"/>
        </w:rPr>
      </w:pPr>
      <w:r>
        <w:rPr>
          <w:rFonts w:hint="eastAsia" w:ascii="宋体" w:hAnsi="宋体"/>
          <w:sz w:val="24"/>
          <w:lang w:val="en-US" w:eastAsia="zh-CN"/>
        </w:rPr>
        <w:t>7、习近平新时代中国特色社会主义思想的国际影响研究</w:t>
      </w:r>
    </w:p>
    <w:p>
      <w:pPr>
        <w:spacing w:line="500" w:lineRule="exact"/>
        <w:ind w:firstLine="480" w:firstLineChars="200"/>
        <w:jc w:val="left"/>
        <w:rPr>
          <w:rFonts w:hint="eastAsia" w:ascii="宋体" w:hAnsi="宋体"/>
          <w:sz w:val="24"/>
          <w:lang w:eastAsia="zh-CN"/>
        </w:rPr>
      </w:pPr>
      <w:r>
        <w:rPr>
          <w:rFonts w:hint="eastAsia" w:ascii="宋体" w:hAnsi="宋体"/>
          <w:sz w:val="24"/>
          <w:lang w:val="en-US" w:eastAsia="zh-CN"/>
        </w:rPr>
        <w:t>8、</w:t>
      </w:r>
      <w:r>
        <w:rPr>
          <w:rFonts w:hint="eastAsia" w:ascii="宋体" w:hAnsi="宋体"/>
          <w:sz w:val="24"/>
        </w:rPr>
        <w:t>习近平总书记</w:t>
      </w:r>
      <w:r>
        <w:rPr>
          <w:rFonts w:hint="eastAsia" w:ascii="宋体" w:hAnsi="宋体"/>
          <w:sz w:val="24"/>
          <w:lang w:eastAsia="zh-CN"/>
        </w:rPr>
        <w:t>“创新思维”研究</w:t>
      </w:r>
    </w:p>
    <w:p>
      <w:pPr>
        <w:spacing w:line="500" w:lineRule="exact"/>
        <w:ind w:firstLine="480" w:firstLineChars="200"/>
        <w:jc w:val="left"/>
        <w:rPr>
          <w:rFonts w:hint="eastAsia" w:ascii="宋体" w:hAnsi="宋体"/>
          <w:sz w:val="24"/>
          <w:lang w:val="en-US" w:eastAsia="zh-CN"/>
        </w:rPr>
      </w:pPr>
      <w:r>
        <w:rPr>
          <w:rFonts w:hint="eastAsia" w:ascii="宋体" w:hAnsi="宋体"/>
          <w:sz w:val="24"/>
          <w:lang w:val="en-US" w:eastAsia="zh-CN"/>
        </w:rPr>
        <w:t>9、习近平总书记关于加强党的政治建设的重要论述研究</w:t>
      </w:r>
    </w:p>
    <w:p>
      <w:pPr>
        <w:spacing w:line="500" w:lineRule="exact"/>
        <w:ind w:firstLine="480" w:firstLineChars="200"/>
        <w:jc w:val="left"/>
        <w:rPr>
          <w:rFonts w:hint="eastAsia" w:ascii="宋体" w:hAnsi="宋体"/>
          <w:sz w:val="24"/>
          <w:lang w:val="en-US" w:eastAsia="zh-CN"/>
        </w:rPr>
      </w:pPr>
      <w:r>
        <w:rPr>
          <w:rFonts w:hint="eastAsia" w:ascii="宋体" w:hAnsi="宋体"/>
          <w:sz w:val="24"/>
          <w:lang w:val="en-US" w:eastAsia="zh-CN"/>
        </w:rPr>
        <w:t>10、习近平总书记关于依规治党的重要论述研究</w:t>
      </w:r>
    </w:p>
    <w:p>
      <w:pPr>
        <w:spacing w:line="500" w:lineRule="exact"/>
        <w:ind w:firstLine="482" w:firstLineChars="200"/>
        <w:jc w:val="left"/>
        <w:rPr>
          <w:rFonts w:hint="eastAsia" w:ascii="宋体" w:hAnsi="宋体"/>
          <w:b/>
          <w:sz w:val="24"/>
          <w:lang w:val="en-US" w:eastAsia="zh-CN"/>
        </w:rPr>
      </w:pPr>
      <w:bookmarkStart w:id="1" w:name="_Toc5685"/>
      <w:r>
        <w:rPr>
          <w:rFonts w:hint="eastAsia" w:ascii="宋体" w:hAnsi="宋体"/>
          <w:b/>
          <w:sz w:val="24"/>
          <w:lang w:val="en-US" w:eastAsia="zh-CN"/>
        </w:rPr>
        <w:t>二、“新冠肺炎疫情防控”</w:t>
      </w:r>
      <w:bookmarkEnd w:id="1"/>
      <w:r>
        <w:rPr>
          <w:rFonts w:hint="eastAsia" w:ascii="宋体" w:hAnsi="宋体"/>
          <w:b/>
          <w:sz w:val="24"/>
          <w:lang w:val="en-US" w:eastAsia="zh-CN"/>
        </w:rPr>
        <w:t>主题研究宣传</w:t>
      </w:r>
    </w:p>
    <w:p>
      <w:pPr>
        <w:spacing w:line="500" w:lineRule="exact"/>
        <w:ind w:firstLine="480" w:firstLineChars="200"/>
        <w:jc w:val="left"/>
        <w:rPr>
          <w:rFonts w:hint="eastAsia" w:ascii="宋体" w:hAnsi="宋体"/>
          <w:sz w:val="24"/>
          <w:lang w:val="en-US" w:eastAsia="zh-CN"/>
        </w:rPr>
      </w:pPr>
      <w:r>
        <w:rPr>
          <w:rFonts w:hint="eastAsia" w:ascii="宋体" w:hAnsi="宋体"/>
          <w:sz w:val="24"/>
          <w:lang w:val="en-US" w:eastAsia="zh-CN"/>
        </w:rPr>
        <w:t>1、新冠肺炎疫情后加强四川基层社会治理体系和治理能力建设对策研究</w:t>
      </w:r>
    </w:p>
    <w:p>
      <w:pPr>
        <w:spacing w:line="500" w:lineRule="exact"/>
        <w:ind w:firstLine="480" w:firstLineChars="200"/>
        <w:jc w:val="left"/>
        <w:rPr>
          <w:rFonts w:hint="eastAsia" w:ascii="宋体" w:hAnsi="宋体"/>
          <w:sz w:val="24"/>
          <w:lang w:val="en-US" w:eastAsia="zh-CN"/>
        </w:rPr>
      </w:pPr>
      <w:r>
        <w:rPr>
          <w:rFonts w:hint="eastAsia" w:ascii="宋体" w:hAnsi="宋体"/>
          <w:sz w:val="24"/>
          <w:lang w:val="en-US" w:eastAsia="zh-CN"/>
        </w:rPr>
        <w:t>2、新冠肺炎疫情对四川公共卫生事业发展的影响及对策研究</w:t>
      </w:r>
    </w:p>
    <w:p>
      <w:pPr>
        <w:spacing w:line="500" w:lineRule="exact"/>
        <w:ind w:firstLine="480" w:firstLineChars="200"/>
        <w:jc w:val="left"/>
        <w:rPr>
          <w:rFonts w:hint="eastAsia" w:ascii="宋体" w:hAnsi="宋体"/>
          <w:sz w:val="24"/>
          <w:lang w:val="en-US" w:eastAsia="zh-CN"/>
        </w:rPr>
      </w:pPr>
      <w:r>
        <w:rPr>
          <w:rFonts w:hint="eastAsia" w:ascii="宋体" w:hAnsi="宋体"/>
          <w:sz w:val="24"/>
          <w:lang w:val="en-US" w:eastAsia="zh-CN"/>
        </w:rPr>
        <w:t>3、新冠肺炎疫情下的中国特色社会主义制度优势研究</w:t>
      </w:r>
    </w:p>
    <w:p>
      <w:pPr>
        <w:spacing w:line="500" w:lineRule="exact"/>
        <w:ind w:firstLine="480" w:firstLineChars="200"/>
        <w:jc w:val="left"/>
        <w:rPr>
          <w:rFonts w:hint="eastAsia" w:ascii="宋体" w:hAnsi="宋体"/>
          <w:sz w:val="24"/>
          <w:lang w:val="en-US" w:eastAsia="zh-CN"/>
        </w:rPr>
      </w:pPr>
      <w:r>
        <w:rPr>
          <w:rFonts w:hint="eastAsia" w:ascii="宋体" w:hAnsi="宋体"/>
          <w:sz w:val="24"/>
          <w:lang w:val="en-US" w:eastAsia="zh-CN"/>
        </w:rPr>
        <w:t>4、新冠肺炎疫情中的社会治理体系建设</w:t>
      </w:r>
    </w:p>
    <w:p>
      <w:pPr>
        <w:spacing w:line="500" w:lineRule="exact"/>
        <w:ind w:firstLine="480" w:firstLineChars="200"/>
        <w:jc w:val="left"/>
        <w:rPr>
          <w:rFonts w:hint="eastAsia" w:ascii="宋体" w:hAnsi="宋体"/>
          <w:sz w:val="24"/>
          <w:lang w:val="en-US" w:eastAsia="zh-CN"/>
        </w:rPr>
      </w:pPr>
      <w:r>
        <w:rPr>
          <w:rFonts w:hint="eastAsia" w:ascii="宋体" w:hAnsi="宋体"/>
          <w:sz w:val="24"/>
          <w:lang w:val="en-US" w:eastAsia="zh-CN"/>
        </w:rPr>
        <w:t>5、新冠肺炎疫情中的民生保障与社会救助</w:t>
      </w:r>
    </w:p>
    <w:p>
      <w:pPr>
        <w:spacing w:line="500" w:lineRule="exact"/>
        <w:ind w:firstLine="480" w:firstLineChars="200"/>
        <w:jc w:val="left"/>
        <w:rPr>
          <w:rFonts w:hint="eastAsia" w:ascii="宋体" w:hAnsi="宋体"/>
          <w:sz w:val="24"/>
          <w:lang w:val="en-US" w:eastAsia="zh-CN"/>
        </w:rPr>
      </w:pPr>
      <w:r>
        <w:rPr>
          <w:rFonts w:hint="eastAsia" w:ascii="宋体" w:hAnsi="宋体"/>
          <w:sz w:val="24"/>
          <w:lang w:val="en-US" w:eastAsia="zh-CN"/>
        </w:rPr>
        <w:t>6、新冠肺炎疫情下的中外公共卫生服务体系比较研究</w:t>
      </w:r>
    </w:p>
    <w:p>
      <w:pPr>
        <w:spacing w:line="500" w:lineRule="exact"/>
        <w:ind w:firstLine="480" w:firstLineChars="200"/>
        <w:jc w:val="left"/>
        <w:rPr>
          <w:rFonts w:hint="eastAsia" w:ascii="宋体" w:hAnsi="宋体"/>
          <w:sz w:val="24"/>
          <w:lang w:val="en-US" w:eastAsia="zh-CN"/>
        </w:rPr>
      </w:pPr>
      <w:r>
        <w:rPr>
          <w:rFonts w:hint="eastAsia" w:ascii="宋体" w:hAnsi="宋体"/>
          <w:sz w:val="24"/>
          <w:lang w:val="en-US" w:eastAsia="zh-CN"/>
        </w:rPr>
        <w:t>7、应对重大公共卫生事件的科普教育与公众素质提升研究</w:t>
      </w:r>
    </w:p>
    <w:p>
      <w:pPr>
        <w:spacing w:line="500" w:lineRule="exact"/>
        <w:ind w:firstLine="480" w:firstLineChars="200"/>
        <w:jc w:val="left"/>
        <w:rPr>
          <w:rFonts w:hint="eastAsia" w:ascii="宋体" w:hAnsi="宋体"/>
          <w:sz w:val="24"/>
          <w:lang w:val="en-US" w:eastAsia="zh-CN"/>
        </w:rPr>
      </w:pPr>
      <w:r>
        <w:rPr>
          <w:rFonts w:hint="eastAsia" w:ascii="宋体" w:hAnsi="宋体"/>
          <w:sz w:val="24"/>
          <w:lang w:val="en-US" w:eastAsia="zh-CN"/>
        </w:rPr>
        <w:t>8、四川应对重大公共卫生事件体制机制建设研究</w:t>
      </w:r>
    </w:p>
    <w:p>
      <w:pPr>
        <w:spacing w:line="500" w:lineRule="exact"/>
        <w:ind w:firstLine="480" w:firstLineChars="200"/>
        <w:jc w:val="left"/>
        <w:rPr>
          <w:rFonts w:hint="eastAsia" w:ascii="宋体" w:hAnsi="宋体"/>
          <w:sz w:val="24"/>
          <w:lang w:val="en-US" w:eastAsia="zh-CN"/>
        </w:rPr>
      </w:pPr>
      <w:r>
        <w:rPr>
          <w:rFonts w:hint="eastAsia" w:ascii="宋体" w:hAnsi="宋体"/>
          <w:sz w:val="24"/>
          <w:lang w:val="en-US" w:eastAsia="zh-CN"/>
        </w:rPr>
        <w:t>9、中华优秀传统文化在重大疫情防控中的作用研究</w:t>
      </w:r>
    </w:p>
    <w:p>
      <w:pPr>
        <w:spacing w:line="500" w:lineRule="exact"/>
        <w:ind w:firstLine="480" w:firstLineChars="200"/>
        <w:jc w:val="left"/>
        <w:rPr>
          <w:rFonts w:hint="default" w:ascii="宋体" w:hAnsi="宋体"/>
          <w:sz w:val="24"/>
          <w:lang w:val="en-US" w:eastAsia="zh-CN"/>
        </w:rPr>
      </w:pPr>
      <w:r>
        <w:rPr>
          <w:rFonts w:hint="eastAsia" w:ascii="宋体" w:hAnsi="宋体"/>
          <w:sz w:val="24"/>
          <w:lang w:val="en-US" w:eastAsia="zh-CN"/>
        </w:rPr>
        <w:t>10、应对重大公共卫生事件的社会动员能力建设研究</w:t>
      </w:r>
    </w:p>
    <w:p>
      <w:pPr>
        <w:spacing w:line="500" w:lineRule="exact"/>
        <w:ind w:firstLine="482" w:firstLineChars="200"/>
        <w:jc w:val="left"/>
        <w:rPr>
          <w:rFonts w:hint="eastAsia" w:ascii="宋体" w:hAnsi="宋体" w:eastAsia="宋体"/>
          <w:b/>
          <w:sz w:val="24"/>
          <w:lang w:val="en-US" w:eastAsia="zh-CN"/>
        </w:rPr>
      </w:pPr>
      <w:r>
        <w:rPr>
          <w:rFonts w:hint="eastAsia" w:ascii="宋体" w:hAnsi="宋体"/>
          <w:b/>
          <w:sz w:val="24"/>
          <w:lang w:val="en-US" w:eastAsia="zh-CN"/>
        </w:rPr>
        <w:t>三、</w:t>
      </w:r>
      <w:r>
        <w:rPr>
          <w:rFonts w:hint="eastAsia" w:ascii="宋体" w:hAnsi="宋体"/>
          <w:b/>
          <w:sz w:val="24"/>
        </w:rPr>
        <w:t>新时代高校创新育人理论与实践</w:t>
      </w:r>
      <w:r>
        <w:rPr>
          <w:rFonts w:hint="eastAsia" w:ascii="宋体" w:hAnsi="宋体"/>
          <w:b/>
          <w:sz w:val="24"/>
          <w:lang w:eastAsia="zh-CN"/>
        </w:rPr>
        <w:t>研究</w:t>
      </w:r>
    </w:p>
    <w:p>
      <w:pPr>
        <w:spacing w:line="500" w:lineRule="exact"/>
        <w:ind w:firstLine="480" w:firstLineChars="200"/>
        <w:jc w:val="left"/>
        <w:rPr>
          <w:rFonts w:hint="eastAsia" w:ascii="宋体" w:hAnsi="宋体" w:eastAsia="宋体"/>
          <w:sz w:val="24"/>
          <w:lang w:eastAsia="zh-CN"/>
        </w:rPr>
      </w:pPr>
      <w:r>
        <w:rPr>
          <w:rFonts w:hint="eastAsia" w:ascii="宋体" w:hAnsi="宋体"/>
          <w:sz w:val="24"/>
          <w:lang w:val="en-US" w:eastAsia="zh-CN"/>
        </w:rPr>
        <w:t>1</w:t>
      </w:r>
      <w:r>
        <w:rPr>
          <w:rFonts w:hint="eastAsia" w:ascii="宋体" w:hAnsi="宋体"/>
          <w:sz w:val="24"/>
        </w:rPr>
        <w:t>、新时代高校创新育人理论</w:t>
      </w:r>
      <w:r>
        <w:rPr>
          <w:rFonts w:hint="eastAsia" w:ascii="宋体" w:hAnsi="宋体"/>
          <w:sz w:val="24"/>
          <w:lang w:eastAsia="zh-CN"/>
        </w:rPr>
        <w:t>研究</w:t>
      </w:r>
    </w:p>
    <w:p>
      <w:pPr>
        <w:spacing w:line="500" w:lineRule="exact"/>
        <w:ind w:firstLine="480" w:firstLineChars="200"/>
        <w:jc w:val="left"/>
        <w:rPr>
          <w:rFonts w:hint="eastAsia" w:ascii="宋体" w:hAnsi="宋体" w:eastAsia="宋体"/>
          <w:sz w:val="24"/>
          <w:lang w:eastAsia="zh-CN"/>
        </w:rPr>
      </w:pPr>
      <w:r>
        <w:rPr>
          <w:rFonts w:hint="eastAsia" w:ascii="宋体" w:hAnsi="宋体"/>
          <w:sz w:val="24"/>
          <w:lang w:val="en-US" w:eastAsia="zh-CN"/>
        </w:rPr>
        <w:t>2</w:t>
      </w:r>
      <w:r>
        <w:rPr>
          <w:rFonts w:hint="eastAsia" w:ascii="宋体" w:hAnsi="宋体"/>
          <w:sz w:val="24"/>
        </w:rPr>
        <w:t>、医学院校创新育人特色模式及实践路径</w:t>
      </w:r>
      <w:r>
        <w:rPr>
          <w:rFonts w:hint="eastAsia" w:ascii="宋体" w:hAnsi="宋体"/>
          <w:sz w:val="24"/>
          <w:lang w:eastAsia="zh-CN"/>
        </w:rPr>
        <w:t>研究</w:t>
      </w:r>
    </w:p>
    <w:p>
      <w:pPr>
        <w:spacing w:line="500" w:lineRule="exact"/>
        <w:ind w:firstLine="480" w:firstLineChars="200"/>
        <w:jc w:val="left"/>
        <w:rPr>
          <w:rFonts w:ascii="宋体" w:hAnsi="宋体"/>
          <w:sz w:val="24"/>
        </w:rPr>
      </w:pPr>
      <w:r>
        <w:rPr>
          <w:rFonts w:hint="eastAsia" w:ascii="宋体" w:hAnsi="宋体"/>
          <w:sz w:val="24"/>
          <w:lang w:val="en-US" w:eastAsia="zh-CN"/>
        </w:rPr>
        <w:t>3</w:t>
      </w:r>
      <w:r>
        <w:rPr>
          <w:rFonts w:hint="eastAsia" w:ascii="宋体" w:hAnsi="宋体"/>
          <w:sz w:val="24"/>
        </w:rPr>
        <w:t>、我校特色育人经验研究</w:t>
      </w:r>
    </w:p>
    <w:p>
      <w:pPr>
        <w:spacing w:line="500" w:lineRule="exact"/>
        <w:ind w:firstLine="480" w:firstLineChars="200"/>
        <w:jc w:val="left"/>
        <w:rPr>
          <w:rFonts w:hint="eastAsia" w:ascii="宋体" w:hAnsi="宋体"/>
          <w:sz w:val="24"/>
          <w:lang w:eastAsia="zh-CN"/>
        </w:rPr>
      </w:pPr>
      <w:r>
        <w:rPr>
          <w:rFonts w:hint="eastAsia" w:ascii="宋体" w:hAnsi="宋体"/>
          <w:sz w:val="24"/>
          <w:lang w:val="en-US" w:eastAsia="zh-CN"/>
        </w:rPr>
        <w:t>4</w:t>
      </w:r>
      <w:r>
        <w:rPr>
          <w:rFonts w:hint="eastAsia" w:ascii="宋体" w:hAnsi="宋体"/>
          <w:sz w:val="24"/>
        </w:rPr>
        <w:t>、高校</w:t>
      </w:r>
      <w:r>
        <w:rPr>
          <w:rFonts w:hint="eastAsia" w:ascii="宋体" w:hAnsi="宋体"/>
          <w:sz w:val="24"/>
          <w:lang w:eastAsia="zh-CN"/>
        </w:rPr>
        <w:t>心理育人模式建构研究</w:t>
      </w:r>
    </w:p>
    <w:p>
      <w:pPr>
        <w:spacing w:line="500" w:lineRule="exact"/>
        <w:ind w:firstLine="480" w:firstLineChars="200"/>
        <w:jc w:val="left"/>
        <w:rPr>
          <w:rFonts w:hint="eastAsia" w:ascii="宋体" w:hAnsi="宋体" w:eastAsia="宋体"/>
          <w:sz w:val="24"/>
          <w:lang w:eastAsia="zh-CN"/>
        </w:rPr>
      </w:pPr>
      <w:r>
        <w:rPr>
          <w:rFonts w:hint="eastAsia" w:ascii="宋体" w:hAnsi="宋体"/>
          <w:sz w:val="24"/>
          <w:lang w:val="en-US" w:eastAsia="zh-CN"/>
        </w:rPr>
        <w:t>5</w:t>
      </w:r>
      <w:r>
        <w:rPr>
          <w:rFonts w:hint="eastAsia" w:ascii="宋体" w:hAnsi="宋体"/>
          <w:sz w:val="24"/>
        </w:rPr>
        <w:t>、</w:t>
      </w:r>
      <w:r>
        <w:rPr>
          <w:rFonts w:hint="eastAsia" w:ascii="宋体" w:hAnsi="宋体"/>
          <w:sz w:val="24"/>
          <w:lang w:eastAsia="zh-CN"/>
        </w:rPr>
        <w:t>高校组织</w:t>
      </w:r>
      <w:r>
        <w:rPr>
          <w:rFonts w:hint="eastAsia" w:ascii="宋体" w:hAnsi="宋体"/>
          <w:sz w:val="24"/>
        </w:rPr>
        <w:t>育人功能及其实践路径</w:t>
      </w:r>
      <w:r>
        <w:rPr>
          <w:rFonts w:hint="eastAsia" w:ascii="宋体" w:hAnsi="宋体"/>
          <w:sz w:val="24"/>
          <w:lang w:eastAsia="zh-CN"/>
        </w:rPr>
        <w:t>研究</w:t>
      </w:r>
    </w:p>
    <w:p>
      <w:pPr>
        <w:spacing w:line="500" w:lineRule="exact"/>
        <w:ind w:firstLine="480" w:firstLineChars="200"/>
        <w:jc w:val="left"/>
        <w:rPr>
          <w:rFonts w:hint="eastAsia" w:ascii="宋体" w:hAnsi="宋体" w:eastAsia="宋体"/>
          <w:sz w:val="24"/>
          <w:lang w:eastAsia="zh-CN"/>
        </w:rPr>
      </w:pPr>
      <w:r>
        <w:rPr>
          <w:rFonts w:hint="eastAsia" w:ascii="宋体" w:hAnsi="宋体"/>
          <w:sz w:val="24"/>
          <w:lang w:val="en-US" w:eastAsia="zh-CN"/>
        </w:rPr>
        <w:t>6</w:t>
      </w:r>
      <w:r>
        <w:rPr>
          <w:rFonts w:hint="eastAsia" w:ascii="宋体" w:hAnsi="宋体"/>
          <w:sz w:val="24"/>
        </w:rPr>
        <w:t>、课</w:t>
      </w:r>
      <w:r>
        <w:rPr>
          <w:rFonts w:hint="eastAsia" w:ascii="宋体" w:hAnsi="宋体"/>
          <w:sz w:val="24"/>
          <w:lang w:eastAsia="zh-CN"/>
        </w:rPr>
        <w:t>程</w:t>
      </w:r>
      <w:r>
        <w:rPr>
          <w:rFonts w:hint="eastAsia" w:ascii="宋体" w:hAnsi="宋体"/>
          <w:sz w:val="24"/>
        </w:rPr>
        <w:t>育人创新模式</w:t>
      </w:r>
      <w:r>
        <w:rPr>
          <w:rFonts w:hint="eastAsia" w:ascii="宋体" w:hAnsi="宋体"/>
          <w:sz w:val="24"/>
          <w:lang w:eastAsia="zh-CN"/>
        </w:rPr>
        <w:t>及实践探索</w:t>
      </w:r>
    </w:p>
    <w:p>
      <w:pPr>
        <w:spacing w:line="500" w:lineRule="exact"/>
        <w:ind w:firstLine="480" w:firstLineChars="200"/>
        <w:jc w:val="left"/>
        <w:rPr>
          <w:rFonts w:hint="eastAsia" w:ascii="宋体" w:hAnsi="宋体" w:eastAsia="宋体"/>
          <w:sz w:val="24"/>
          <w:lang w:eastAsia="zh-CN"/>
        </w:rPr>
      </w:pPr>
      <w:r>
        <w:rPr>
          <w:rFonts w:hint="eastAsia" w:ascii="宋体" w:hAnsi="宋体"/>
          <w:sz w:val="24"/>
          <w:lang w:val="en-US" w:eastAsia="zh-CN"/>
        </w:rPr>
        <w:t>7</w:t>
      </w:r>
      <w:r>
        <w:rPr>
          <w:rFonts w:hint="eastAsia" w:ascii="宋体" w:hAnsi="宋体"/>
          <w:sz w:val="24"/>
        </w:rPr>
        <w:t>、高校</w:t>
      </w:r>
      <w:r>
        <w:rPr>
          <w:rFonts w:hint="eastAsia" w:ascii="宋体" w:hAnsi="宋体"/>
          <w:sz w:val="24"/>
          <w:lang w:eastAsia="zh-CN"/>
        </w:rPr>
        <w:t>实践育人探索</w:t>
      </w:r>
      <w:bookmarkStart w:id="2" w:name="_GoBack"/>
      <w:bookmarkEnd w:id="2"/>
    </w:p>
    <w:p>
      <w:pPr>
        <w:spacing w:line="500" w:lineRule="exact"/>
        <w:ind w:firstLine="480" w:firstLineChars="200"/>
        <w:jc w:val="left"/>
        <w:rPr>
          <w:rFonts w:hint="eastAsia" w:ascii="宋体" w:hAnsi="宋体" w:eastAsia="宋体"/>
          <w:sz w:val="24"/>
          <w:lang w:eastAsia="zh-CN"/>
        </w:rPr>
      </w:pPr>
      <w:r>
        <w:rPr>
          <w:rFonts w:hint="eastAsia" w:ascii="宋体" w:hAnsi="宋体"/>
          <w:sz w:val="24"/>
          <w:lang w:val="en-US" w:eastAsia="zh-CN"/>
        </w:rPr>
        <w:t>8</w:t>
      </w:r>
      <w:r>
        <w:rPr>
          <w:rFonts w:hint="eastAsia" w:ascii="宋体" w:hAnsi="宋体"/>
          <w:sz w:val="24"/>
        </w:rPr>
        <w:t>、新媒体与高校创新育人</w:t>
      </w:r>
      <w:r>
        <w:rPr>
          <w:rFonts w:hint="eastAsia" w:ascii="宋体" w:hAnsi="宋体"/>
          <w:sz w:val="24"/>
          <w:lang w:eastAsia="zh-CN"/>
        </w:rPr>
        <w:t>研究</w:t>
      </w:r>
    </w:p>
    <w:p>
      <w:pPr>
        <w:spacing w:line="500" w:lineRule="exact"/>
        <w:ind w:firstLine="480" w:firstLineChars="200"/>
        <w:jc w:val="left"/>
        <w:rPr>
          <w:rFonts w:hint="eastAsia" w:ascii="宋体" w:hAnsi="宋体" w:eastAsia="宋体"/>
          <w:sz w:val="24"/>
          <w:lang w:eastAsia="zh-CN"/>
        </w:rPr>
      </w:pPr>
      <w:r>
        <w:rPr>
          <w:rFonts w:hint="eastAsia" w:ascii="宋体" w:hAnsi="宋体"/>
          <w:sz w:val="24"/>
          <w:lang w:val="en-US" w:eastAsia="zh-CN"/>
        </w:rPr>
        <w:t>9</w:t>
      </w:r>
      <w:r>
        <w:rPr>
          <w:rFonts w:hint="eastAsia" w:ascii="宋体" w:hAnsi="宋体"/>
          <w:sz w:val="24"/>
        </w:rPr>
        <w:t>、高校创新创业育人</w:t>
      </w:r>
      <w:r>
        <w:rPr>
          <w:rFonts w:hint="eastAsia" w:ascii="宋体" w:hAnsi="宋体"/>
          <w:sz w:val="24"/>
          <w:lang w:eastAsia="zh-CN"/>
        </w:rPr>
        <w:t>理论与实践</w:t>
      </w:r>
    </w:p>
    <w:p>
      <w:pPr>
        <w:spacing w:line="500" w:lineRule="exact"/>
        <w:ind w:firstLine="480" w:firstLineChars="200"/>
        <w:jc w:val="left"/>
        <w:rPr>
          <w:rFonts w:ascii="宋体" w:hAnsi="宋体"/>
          <w:sz w:val="24"/>
        </w:rPr>
      </w:pPr>
      <w:r>
        <w:rPr>
          <w:rFonts w:hint="eastAsia" w:ascii="宋体" w:hAnsi="宋体"/>
          <w:sz w:val="24"/>
          <w:lang w:val="en-US" w:eastAsia="zh-CN"/>
        </w:rPr>
        <w:t>10、</w:t>
      </w:r>
      <w:r>
        <w:rPr>
          <w:rFonts w:hint="eastAsia" w:ascii="宋体" w:hAnsi="宋体"/>
          <w:sz w:val="24"/>
        </w:rPr>
        <w:t>高校资助育人品牌活动探索与实践</w:t>
      </w:r>
    </w:p>
    <w:p>
      <w:pPr>
        <w:spacing w:line="500" w:lineRule="exact"/>
        <w:ind w:left="281" w:leftChars="134" w:firstLine="236" w:firstLineChars="98"/>
        <w:rPr>
          <w:rFonts w:ascii="宋体" w:hAnsi="宋体"/>
          <w:sz w:val="24"/>
        </w:rPr>
      </w:pPr>
      <w:r>
        <w:rPr>
          <w:rFonts w:hint="eastAsia" w:ascii="宋体" w:hAnsi="宋体"/>
          <w:b/>
          <w:sz w:val="24"/>
        </w:rPr>
        <w:t>说明：</w:t>
      </w:r>
      <w:r>
        <w:rPr>
          <w:rFonts w:hint="eastAsia" w:ascii="宋体" w:hAnsi="宋体"/>
          <w:sz w:val="24"/>
        </w:rPr>
        <w:t xml:space="preserve"> </w:t>
      </w:r>
    </w:p>
    <w:p>
      <w:pPr>
        <w:spacing w:line="500" w:lineRule="exact"/>
        <w:ind w:firstLine="480" w:firstLineChars="200"/>
        <w:jc w:val="left"/>
        <w:rPr>
          <w:rFonts w:ascii="宋体" w:hAnsi="宋体"/>
          <w:sz w:val="24"/>
        </w:rPr>
      </w:pPr>
      <w:r>
        <w:rPr>
          <w:rFonts w:hint="eastAsia" w:ascii="宋体" w:hAnsi="宋体"/>
          <w:sz w:val="24"/>
        </w:rPr>
        <w:t>本课题指南所列内容，不是具体题目，而是预想重点引领的方向；期待研究者根据自身的兴趣爱好、知识积累与研究经验，选取有价值的研究题目踊跃申报。</w:t>
      </w:r>
    </w:p>
    <w:p>
      <w:pPr>
        <w:spacing w:line="500" w:lineRule="exact"/>
        <w:ind w:firstLine="480" w:firstLineChars="200"/>
        <w:jc w:val="left"/>
        <w:rPr>
          <w:rFonts w:ascii="宋体" w:hAnsi="宋体"/>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7C9"/>
    <w:rsid w:val="00010B7B"/>
    <w:rsid w:val="00022F7C"/>
    <w:rsid w:val="00070B9E"/>
    <w:rsid w:val="000E128C"/>
    <w:rsid w:val="00170304"/>
    <w:rsid w:val="001E5661"/>
    <w:rsid w:val="0020211D"/>
    <w:rsid w:val="00294792"/>
    <w:rsid w:val="002A68CD"/>
    <w:rsid w:val="00353E42"/>
    <w:rsid w:val="00356792"/>
    <w:rsid w:val="00365CA4"/>
    <w:rsid w:val="003E0CD3"/>
    <w:rsid w:val="0041324B"/>
    <w:rsid w:val="00420BBB"/>
    <w:rsid w:val="004908CE"/>
    <w:rsid w:val="004912AF"/>
    <w:rsid w:val="004A5239"/>
    <w:rsid w:val="004C5CBE"/>
    <w:rsid w:val="00521A44"/>
    <w:rsid w:val="00541583"/>
    <w:rsid w:val="005D34E5"/>
    <w:rsid w:val="005F220F"/>
    <w:rsid w:val="005F4BE1"/>
    <w:rsid w:val="00610CF2"/>
    <w:rsid w:val="00660177"/>
    <w:rsid w:val="006814D3"/>
    <w:rsid w:val="007029A7"/>
    <w:rsid w:val="00706877"/>
    <w:rsid w:val="007414A9"/>
    <w:rsid w:val="0078059E"/>
    <w:rsid w:val="008531D7"/>
    <w:rsid w:val="00870FEA"/>
    <w:rsid w:val="008828F2"/>
    <w:rsid w:val="009147C9"/>
    <w:rsid w:val="009375AC"/>
    <w:rsid w:val="00947BE2"/>
    <w:rsid w:val="0097086B"/>
    <w:rsid w:val="00971D47"/>
    <w:rsid w:val="00990885"/>
    <w:rsid w:val="00993EA0"/>
    <w:rsid w:val="009C6D76"/>
    <w:rsid w:val="009D172B"/>
    <w:rsid w:val="00A31EA0"/>
    <w:rsid w:val="00A325D3"/>
    <w:rsid w:val="00A7493A"/>
    <w:rsid w:val="00AC4810"/>
    <w:rsid w:val="00B01B7C"/>
    <w:rsid w:val="00B13FC2"/>
    <w:rsid w:val="00B77786"/>
    <w:rsid w:val="00BB28C5"/>
    <w:rsid w:val="00BD1B23"/>
    <w:rsid w:val="00C320DC"/>
    <w:rsid w:val="00C54373"/>
    <w:rsid w:val="00C56943"/>
    <w:rsid w:val="00C6384A"/>
    <w:rsid w:val="00CA5DD8"/>
    <w:rsid w:val="00CC31F9"/>
    <w:rsid w:val="00CD4F66"/>
    <w:rsid w:val="00CD658E"/>
    <w:rsid w:val="00D04502"/>
    <w:rsid w:val="00D3543F"/>
    <w:rsid w:val="00D73AA7"/>
    <w:rsid w:val="00DF5640"/>
    <w:rsid w:val="00E37997"/>
    <w:rsid w:val="00EA1E2B"/>
    <w:rsid w:val="00F15EFD"/>
    <w:rsid w:val="00F1676E"/>
    <w:rsid w:val="00F20DF6"/>
    <w:rsid w:val="00F242BD"/>
    <w:rsid w:val="00FF07E6"/>
    <w:rsid w:val="00FF37EE"/>
    <w:rsid w:val="083D4594"/>
    <w:rsid w:val="0B93641D"/>
    <w:rsid w:val="122558EF"/>
    <w:rsid w:val="12490C30"/>
    <w:rsid w:val="16167452"/>
    <w:rsid w:val="20366298"/>
    <w:rsid w:val="28851649"/>
    <w:rsid w:val="328D57BD"/>
    <w:rsid w:val="3F65577B"/>
    <w:rsid w:val="459C69C0"/>
    <w:rsid w:val="548E1454"/>
    <w:rsid w:val="5E614E3D"/>
    <w:rsid w:val="619B44C3"/>
    <w:rsid w:val="6843524D"/>
    <w:rsid w:val="68CB0D65"/>
    <w:rsid w:val="69766B30"/>
    <w:rsid w:val="7A170BAD"/>
    <w:rsid w:val="7A520E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qFormat/>
    <w:uiPriority w:val="99"/>
    <w:pPr>
      <w:tabs>
        <w:tab w:val="center" w:pos="4153"/>
        <w:tab w:val="right" w:pos="8306"/>
      </w:tabs>
      <w:snapToGrid w:val="0"/>
      <w:jc w:val="left"/>
    </w:pPr>
    <w:rPr>
      <w:sz w:val="18"/>
      <w:szCs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3B2434-6A3B-429E-A9B9-63337317810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112</Words>
  <Characters>642</Characters>
  <Lines>5</Lines>
  <Paragraphs>1</Paragraphs>
  <TotalTime>5</TotalTime>
  <ScaleCrop>false</ScaleCrop>
  <LinksUpToDate>false</LinksUpToDate>
  <CharactersWithSpaces>753</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2018-04-10T13:46:00Z</dcterms:created>
  <dc:creator>dreamsummit</dc:creator>
  <cp:lastModifiedBy>river</cp:lastModifiedBy>
  <dcterms:modified xsi:type="dcterms:W3CDTF">2020-04-20T13:20:17Z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