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F55" w:rsidRPr="00D848E1" w:rsidRDefault="00D848E1" w:rsidP="00D848E1">
      <w:pPr>
        <w:pStyle w:val="a3"/>
      </w:pPr>
      <w:bookmarkStart w:id="0" w:name="_Hlk71623283"/>
      <w:r w:rsidRPr="00D848E1">
        <w:rPr>
          <w:rFonts w:hint="eastAsia"/>
        </w:rPr>
        <w:t>2020-2021</w:t>
      </w:r>
      <w:r w:rsidR="00A74951">
        <w:rPr>
          <w:rFonts w:hint="eastAsia"/>
        </w:rPr>
        <w:t>-</w:t>
      </w:r>
      <w:r w:rsidR="00A74951">
        <w:t>2</w:t>
      </w:r>
      <w:r w:rsidR="00A74951">
        <w:rPr>
          <w:rFonts w:hint="eastAsia"/>
        </w:rPr>
        <w:t>学期第</w:t>
      </w:r>
      <w:r w:rsidRPr="00D848E1">
        <w:rPr>
          <w:rFonts w:hint="eastAsia"/>
        </w:rPr>
        <w:t>1-6</w:t>
      </w:r>
      <w:r w:rsidRPr="00D848E1">
        <w:rPr>
          <w:rFonts w:hint="eastAsia"/>
        </w:rPr>
        <w:t>周</w:t>
      </w:r>
      <w:bookmarkEnd w:id="0"/>
      <w:r w:rsidRPr="00D848E1">
        <w:rPr>
          <w:rFonts w:hint="eastAsia"/>
        </w:rPr>
        <w:t>教学</w:t>
      </w:r>
      <w:r w:rsidR="00083B7C">
        <w:rPr>
          <w:rFonts w:hint="eastAsia"/>
        </w:rPr>
        <w:t>巡查</w:t>
      </w:r>
      <w:r w:rsidRPr="00D848E1">
        <w:rPr>
          <w:rFonts w:hint="eastAsia"/>
        </w:rPr>
        <w:t>数据分析报告</w:t>
      </w:r>
    </w:p>
    <w:p w:rsidR="00D848E1" w:rsidRDefault="00D848E1" w:rsidP="00D848E1">
      <w:pPr>
        <w:ind w:firstLine="480"/>
        <w:rPr>
          <w:rFonts w:asciiTheme="minorEastAsia" w:hAnsiTheme="minorEastAsia" w:cstheme="minorEastAsia"/>
        </w:rPr>
      </w:pPr>
      <w:r>
        <w:rPr>
          <w:rFonts w:asciiTheme="minorEastAsia" w:hAnsiTheme="minorEastAsia" w:cstheme="minorEastAsia" w:hint="eastAsia"/>
          <w:szCs w:val="24"/>
        </w:rPr>
        <w:t>为更好地促进医学教育发展，完善我校医学人才培养体系，现我校教学信息中心秉承“为教师教学服务，为学生学习服务，为教学管理者决策服务”的服务宗旨，于</w:t>
      </w:r>
      <w:r w:rsidR="00A74951" w:rsidRPr="00A74951">
        <w:rPr>
          <w:rFonts w:asciiTheme="minorEastAsia" w:hAnsiTheme="minorEastAsia" w:cstheme="minorEastAsia" w:hint="eastAsia"/>
          <w:szCs w:val="24"/>
        </w:rPr>
        <w:t>2020-2021-2学期第1-6周</w:t>
      </w:r>
      <w:r w:rsidR="00083B7C">
        <w:rPr>
          <w:rFonts w:asciiTheme="minorEastAsia" w:hAnsiTheme="minorEastAsia" w:cstheme="minorEastAsia" w:hint="eastAsia"/>
          <w:szCs w:val="24"/>
        </w:rPr>
        <w:t>通过问卷</w:t>
      </w:r>
      <w:proofErr w:type="gramStart"/>
      <w:r w:rsidR="00083B7C">
        <w:rPr>
          <w:rFonts w:asciiTheme="minorEastAsia" w:hAnsiTheme="minorEastAsia" w:cstheme="minorEastAsia" w:hint="eastAsia"/>
          <w:szCs w:val="24"/>
        </w:rPr>
        <w:t>星</w:t>
      </w:r>
      <w:r>
        <w:rPr>
          <w:rFonts w:asciiTheme="minorEastAsia" w:hAnsiTheme="minorEastAsia" w:cstheme="minorEastAsia" w:hint="eastAsia"/>
          <w:szCs w:val="24"/>
        </w:rPr>
        <w:t>开展</w:t>
      </w:r>
      <w:proofErr w:type="gramEnd"/>
      <w:r>
        <w:rPr>
          <w:rFonts w:asciiTheme="minorEastAsia" w:hAnsiTheme="minorEastAsia" w:cstheme="minorEastAsia" w:hint="eastAsia"/>
          <w:szCs w:val="24"/>
        </w:rPr>
        <w:t>了我校教学情况</w:t>
      </w:r>
      <w:r w:rsidR="00083B7C">
        <w:rPr>
          <w:rFonts w:asciiTheme="minorEastAsia" w:hAnsiTheme="minorEastAsia" w:cstheme="minorEastAsia" w:hint="eastAsia"/>
          <w:szCs w:val="24"/>
        </w:rPr>
        <w:t>的</w:t>
      </w:r>
      <w:r>
        <w:rPr>
          <w:rFonts w:asciiTheme="minorEastAsia" w:hAnsiTheme="minorEastAsia" w:cstheme="minorEastAsia" w:hint="eastAsia"/>
          <w:szCs w:val="24"/>
        </w:rPr>
        <w:t>调查，具体情况如下。</w:t>
      </w:r>
    </w:p>
    <w:p w:rsidR="00D848E1" w:rsidRDefault="00CF322B" w:rsidP="00CF322B">
      <w:pPr>
        <w:pStyle w:val="1"/>
        <w:spacing w:before="0" w:after="0"/>
      </w:pPr>
      <w:r>
        <w:rPr>
          <w:rFonts w:hint="eastAsia"/>
        </w:rPr>
        <w:t>一、调查</w:t>
      </w:r>
      <w:r w:rsidR="00D848E1">
        <w:rPr>
          <w:rFonts w:hint="eastAsia"/>
        </w:rPr>
        <w:t>目的</w:t>
      </w:r>
    </w:p>
    <w:p w:rsidR="00D848E1" w:rsidRDefault="00D848E1" w:rsidP="00D848E1">
      <w:pPr>
        <w:ind w:firstLine="480"/>
        <w:rPr>
          <w:rFonts w:asciiTheme="minorEastAsia" w:hAnsiTheme="minorEastAsia" w:cstheme="minorEastAsia"/>
        </w:rPr>
      </w:pPr>
      <w:r>
        <w:rPr>
          <w:rFonts w:asciiTheme="minorEastAsia" w:hAnsiTheme="minorEastAsia" w:cstheme="minorEastAsia" w:hint="eastAsia"/>
          <w:szCs w:val="24"/>
        </w:rPr>
        <w:t>为了解课堂教学情况、督促学生学习情况，检查设备运行情况，提高同学们的学习积极性、养成良好的学习习惯、提高课堂质量，及时了解我校教学的质量常态，看到优势，找出不足，正视问题。</w:t>
      </w:r>
    </w:p>
    <w:p w:rsidR="00D848E1" w:rsidRDefault="00D848E1" w:rsidP="00D848E1">
      <w:pPr>
        <w:ind w:firstLine="480"/>
        <w:rPr>
          <w:rFonts w:asciiTheme="minorEastAsia" w:hAnsiTheme="minorEastAsia" w:cstheme="minorEastAsia"/>
          <w:szCs w:val="24"/>
        </w:rPr>
      </w:pPr>
      <w:r>
        <w:rPr>
          <w:rFonts w:asciiTheme="minorEastAsia" w:hAnsiTheme="minorEastAsia" w:cstheme="minorEastAsia" w:hint="eastAsia"/>
          <w:szCs w:val="24"/>
        </w:rPr>
        <w:t>基于此，我校教学信息中心以“教学质量</w:t>
      </w:r>
      <w:r w:rsidR="00083B7C">
        <w:rPr>
          <w:rFonts w:asciiTheme="minorEastAsia" w:hAnsiTheme="minorEastAsia" w:cstheme="minorEastAsia" w:hint="eastAsia"/>
          <w:szCs w:val="24"/>
        </w:rPr>
        <w:t>监测</w:t>
      </w:r>
      <w:r>
        <w:rPr>
          <w:rFonts w:asciiTheme="minorEastAsia" w:hAnsiTheme="minorEastAsia" w:cstheme="minorEastAsia" w:hint="eastAsia"/>
          <w:szCs w:val="24"/>
        </w:rPr>
        <w:t>与评估”为主题，在川北医学院高坪校区</w:t>
      </w:r>
      <w:r w:rsidR="00CF322B">
        <w:rPr>
          <w:rFonts w:asciiTheme="minorEastAsia" w:hAnsiTheme="minorEastAsia" w:cstheme="minorEastAsia" w:hint="eastAsia"/>
          <w:szCs w:val="24"/>
        </w:rPr>
        <w:t>通过问卷星平台</w:t>
      </w:r>
      <w:r>
        <w:rPr>
          <w:rFonts w:asciiTheme="minorEastAsia" w:hAnsiTheme="minorEastAsia" w:cstheme="minorEastAsia" w:hint="eastAsia"/>
          <w:szCs w:val="24"/>
        </w:rPr>
        <w:t>开展了</w:t>
      </w:r>
      <w:r w:rsidR="00083B7C">
        <w:rPr>
          <w:rFonts w:asciiTheme="minorEastAsia" w:hAnsiTheme="minorEastAsia" w:cstheme="minorEastAsia" w:hint="eastAsia"/>
          <w:szCs w:val="24"/>
        </w:rPr>
        <w:t>教学情况的调查</w:t>
      </w:r>
      <w:r>
        <w:rPr>
          <w:rFonts w:asciiTheme="minorEastAsia" w:hAnsiTheme="minorEastAsia" w:cstheme="minorEastAsia" w:hint="eastAsia"/>
          <w:szCs w:val="24"/>
        </w:rPr>
        <w:t>。</w:t>
      </w:r>
    </w:p>
    <w:p w:rsidR="00CF322B" w:rsidRDefault="00CF322B" w:rsidP="00CF322B">
      <w:pPr>
        <w:pStyle w:val="1"/>
        <w:spacing w:before="0" w:after="0"/>
      </w:pPr>
      <w:r>
        <w:rPr>
          <w:rFonts w:hint="eastAsia"/>
        </w:rPr>
        <w:t>二、调查情况</w:t>
      </w:r>
    </w:p>
    <w:p w:rsidR="00822E30" w:rsidRDefault="00822E30" w:rsidP="00CF322B">
      <w:pPr>
        <w:ind w:firstLine="480"/>
        <w:rPr>
          <w:rFonts w:asciiTheme="minorEastAsia" w:hAnsiTheme="minorEastAsia" w:cstheme="minorEastAsia"/>
          <w:szCs w:val="24"/>
        </w:rPr>
      </w:pPr>
      <w:r>
        <w:rPr>
          <w:rFonts w:asciiTheme="minorEastAsia" w:hAnsiTheme="minorEastAsia" w:cstheme="minorEastAsia" w:hint="eastAsia"/>
          <w:szCs w:val="24"/>
        </w:rPr>
        <w:t>1、调查</w:t>
      </w:r>
      <w:r w:rsidR="00CF322B">
        <w:rPr>
          <w:rFonts w:asciiTheme="minorEastAsia" w:hAnsiTheme="minorEastAsia" w:cstheme="minorEastAsia" w:hint="eastAsia"/>
          <w:szCs w:val="24"/>
        </w:rPr>
        <w:t>形式</w:t>
      </w:r>
      <w:r>
        <w:rPr>
          <w:rFonts w:asciiTheme="minorEastAsia" w:hAnsiTheme="minorEastAsia" w:cstheme="minorEastAsia" w:hint="eastAsia"/>
          <w:szCs w:val="24"/>
        </w:rPr>
        <w:t>：各班信息员于每节课后线上填写问卷。</w:t>
      </w:r>
    </w:p>
    <w:p w:rsidR="00822E30" w:rsidRDefault="00822E30" w:rsidP="00CF322B">
      <w:pPr>
        <w:ind w:firstLine="480"/>
        <w:rPr>
          <w:rFonts w:asciiTheme="minorEastAsia" w:hAnsiTheme="minorEastAsia" w:cstheme="minorEastAsia"/>
          <w:szCs w:val="24"/>
        </w:rPr>
      </w:pPr>
      <w:r>
        <w:rPr>
          <w:rFonts w:asciiTheme="minorEastAsia" w:hAnsiTheme="minorEastAsia" w:cstheme="minorEastAsia" w:hint="eastAsia"/>
          <w:szCs w:val="24"/>
        </w:rPr>
        <w:t>2、</w:t>
      </w:r>
      <w:r w:rsidR="00CF322B">
        <w:rPr>
          <w:rFonts w:asciiTheme="minorEastAsia" w:hAnsiTheme="minorEastAsia" w:cstheme="minorEastAsia" w:hint="eastAsia"/>
          <w:szCs w:val="24"/>
        </w:rPr>
        <w:t>调查范围</w:t>
      </w:r>
      <w:r>
        <w:rPr>
          <w:rFonts w:asciiTheme="minorEastAsia" w:hAnsiTheme="minorEastAsia" w:cstheme="minorEastAsia" w:hint="eastAsia"/>
          <w:szCs w:val="24"/>
        </w:rPr>
        <w:t>：</w:t>
      </w:r>
      <w:r w:rsidR="00CF322B">
        <w:rPr>
          <w:rFonts w:asciiTheme="minorEastAsia" w:hAnsiTheme="minorEastAsia" w:cstheme="minorEastAsia" w:hint="eastAsia"/>
          <w:szCs w:val="24"/>
        </w:rPr>
        <w:t>高坪校区</w:t>
      </w:r>
      <w:proofErr w:type="gramStart"/>
      <w:r w:rsidR="00CF322B">
        <w:rPr>
          <w:rFonts w:asciiTheme="minorEastAsia" w:hAnsiTheme="minorEastAsia" w:cstheme="minorEastAsia" w:hint="eastAsia"/>
          <w:szCs w:val="24"/>
        </w:rPr>
        <w:t>的图信大楼</w:t>
      </w:r>
      <w:proofErr w:type="gramEnd"/>
      <w:r w:rsidR="00CF322B">
        <w:rPr>
          <w:rFonts w:asciiTheme="minorEastAsia" w:hAnsiTheme="minorEastAsia" w:cstheme="minorEastAsia" w:hint="eastAsia"/>
          <w:szCs w:val="24"/>
        </w:rPr>
        <w:t>、南北楼、简易教室。</w:t>
      </w:r>
    </w:p>
    <w:p w:rsidR="00822E30" w:rsidRDefault="00822E30" w:rsidP="00822E30">
      <w:pPr>
        <w:ind w:firstLine="480"/>
        <w:rPr>
          <w:rFonts w:asciiTheme="minorEastAsia" w:hAnsiTheme="minorEastAsia" w:cstheme="minorEastAsia"/>
        </w:rPr>
      </w:pPr>
      <w:r>
        <w:rPr>
          <w:rFonts w:asciiTheme="minorEastAsia" w:hAnsiTheme="minorEastAsia" w:cstheme="minorEastAsia" w:hint="eastAsia"/>
          <w:szCs w:val="24"/>
        </w:rPr>
        <w:t>3</w:t>
      </w:r>
      <w:r w:rsidR="009C6AEC">
        <w:rPr>
          <w:rFonts w:asciiTheme="minorEastAsia" w:hAnsiTheme="minorEastAsia" w:cstheme="minorEastAsia" w:hint="eastAsia"/>
          <w:szCs w:val="24"/>
        </w:rPr>
        <w:t>、调查内容：学生学习情况、</w:t>
      </w:r>
      <w:r>
        <w:rPr>
          <w:rFonts w:asciiTheme="minorEastAsia" w:hAnsiTheme="minorEastAsia" w:cstheme="minorEastAsia" w:hint="eastAsia"/>
          <w:szCs w:val="24"/>
        </w:rPr>
        <w:t>课堂教学情况</w:t>
      </w:r>
      <w:r w:rsidR="009C6AEC">
        <w:rPr>
          <w:rFonts w:asciiTheme="minorEastAsia" w:hAnsiTheme="minorEastAsia" w:cstheme="minorEastAsia" w:hint="eastAsia"/>
          <w:szCs w:val="24"/>
        </w:rPr>
        <w:t>及同学们对老师的希望与建议</w:t>
      </w:r>
      <w:r>
        <w:rPr>
          <w:rFonts w:asciiTheme="minorEastAsia" w:hAnsiTheme="minorEastAsia" w:cstheme="minorEastAsia" w:hint="eastAsia"/>
          <w:szCs w:val="24"/>
        </w:rPr>
        <w:t>。</w:t>
      </w:r>
    </w:p>
    <w:p w:rsidR="00CF322B" w:rsidRDefault="00CF322B" w:rsidP="00CF322B">
      <w:pPr>
        <w:pStyle w:val="1"/>
        <w:spacing w:before="0" w:after="0"/>
      </w:pPr>
      <w:r>
        <w:rPr>
          <w:rFonts w:hint="eastAsia"/>
        </w:rPr>
        <w:t>三、调查结果与分析</w:t>
      </w:r>
    </w:p>
    <w:p w:rsidR="00CF322B" w:rsidRDefault="00CF322B" w:rsidP="00CF322B">
      <w:pPr>
        <w:pStyle w:val="2"/>
        <w:spacing w:before="0" w:after="0" w:line="360" w:lineRule="auto"/>
        <w:ind w:firstLine="482"/>
      </w:pPr>
      <w:r>
        <w:rPr>
          <w:rFonts w:hint="eastAsia"/>
        </w:rPr>
        <w:t>（一）学生学习情况</w:t>
      </w:r>
    </w:p>
    <w:p w:rsidR="00CF322B" w:rsidRDefault="00822E30" w:rsidP="00822E30">
      <w:pPr>
        <w:ind w:firstLineChars="0" w:firstLine="0"/>
      </w:pPr>
      <w:r w:rsidRPr="00822E30">
        <w:rPr>
          <w:noProof/>
        </w:rPr>
        <w:drawing>
          <wp:inline distT="0" distB="0" distL="0" distR="0" wp14:anchorId="50C3B3C2" wp14:editId="7ED3F988">
            <wp:extent cx="5423025" cy="3141552"/>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af"/>
        <w:tblW w:w="8657" w:type="dxa"/>
        <w:tblLook w:val="04A0" w:firstRow="1" w:lastRow="0" w:firstColumn="1" w:lastColumn="0" w:noHBand="0" w:noVBand="1"/>
      </w:tblPr>
      <w:tblGrid>
        <w:gridCol w:w="1668"/>
        <w:gridCol w:w="1217"/>
        <w:gridCol w:w="1443"/>
        <w:gridCol w:w="1443"/>
        <w:gridCol w:w="1443"/>
        <w:gridCol w:w="1443"/>
      </w:tblGrid>
      <w:tr w:rsidR="00083B7C" w:rsidRPr="00083B7C" w:rsidTr="00083B7C">
        <w:trPr>
          <w:trHeight w:val="567"/>
        </w:trPr>
        <w:tc>
          <w:tcPr>
            <w:tcW w:w="1668" w:type="dxa"/>
            <w:vAlign w:val="center"/>
          </w:tcPr>
          <w:p w:rsidR="007B73E7" w:rsidRPr="00083B7C" w:rsidRDefault="007B73E7" w:rsidP="00083B7C">
            <w:pPr>
              <w:ind w:firstLineChars="0" w:firstLine="0"/>
              <w:jc w:val="center"/>
              <w:rPr>
                <w:szCs w:val="24"/>
              </w:rPr>
            </w:pPr>
            <w:r w:rsidRPr="00083B7C">
              <w:rPr>
                <w:rFonts w:hint="eastAsia"/>
                <w:szCs w:val="24"/>
              </w:rPr>
              <w:lastRenderedPageBreak/>
              <w:t>学生学习情况</w:t>
            </w:r>
          </w:p>
        </w:tc>
        <w:tc>
          <w:tcPr>
            <w:tcW w:w="1217" w:type="dxa"/>
            <w:vAlign w:val="center"/>
          </w:tcPr>
          <w:p w:rsidR="007B73E7" w:rsidRPr="00083B7C" w:rsidRDefault="007B73E7" w:rsidP="00083B7C">
            <w:pPr>
              <w:ind w:firstLineChars="0" w:firstLine="0"/>
              <w:jc w:val="center"/>
              <w:rPr>
                <w:szCs w:val="24"/>
              </w:rPr>
            </w:pPr>
            <w:r w:rsidRPr="00083B7C">
              <w:rPr>
                <w:rFonts w:hint="eastAsia"/>
                <w:szCs w:val="24"/>
              </w:rPr>
              <w:t>良好</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玩手机</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前排空座</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其它</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总数</w:t>
            </w:r>
          </w:p>
        </w:tc>
      </w:tr>
      <w:tr w:rsidR="00083B7C" w:rsidRPr="00083B7C" w:rsidTr="00083B7C">
        <w:trPr>
          <w:trHeight w:val="567"/>
        </w:trPr>
        <w:tc>
          <w:tcPr>
            <w:tcW w:w="1668" w:type="dxa"/>
            <w:vAlign w:val="center"/>
          </w:tcPr>
          <w:p w:rsidR="007B73E7" w:rsidRPr="00083B7C" w:rsidRDefault="007B73E7" w:rsidP="00083B7C">
            <w:pPr>
              <w:ind w:firstLineChars="0" w:firstLine="0"/>
              <w:jc w:val="center"/>
              <w:rPr>
                <w:szCs w:val="24"/>
              </w:rPr>
            </w:pPr>
            <w:r w:rsidRPr="00083B7C">
              <w:rPr>
                <w:rFonts w:hint="eastAsia"/>
                <w:szCs w:val="24"/>
              </w:rPr>
              <w:t>所占比例</w:t>
            </w:r>
          </w:p>
        </w:tc>
        <w:tc>
          <w:tcPr>
            <w:tcW w:w="1217" w:type="dxa"/>
            <w:vAlign w:val="center"/>
          </w:tcPr>
          <w:p w:rsidR="007B73E7" w:rsidRPr="00083B7C" w:rsidRDefault="007B73E7" w:rsidP="00083B7C">
            <w:pPr>
              <w:ind w:firstLineChars="0" w:firstLine="0"/>
              <w:jc w:val="center"/>
              <w:rPr>
                <w:szCs w:val="24"/>
              </w:rPr>
            </w:pPr>
            <w:r w:rsidRPr="00083B7C">
              <w:rPr>
                <w:rFonts w:hint="eastAsia"/>
                <w:szCs w:val="24"/>
              </w:rPr>
              <w:t>93.02%</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2.38%</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3.05%</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1.56%</w:t>
            </w:r>
          </w:p>
        </w:tc>
        <w:tc>
          <w:tcPr>
            <w:tcW w:w="1443" w:type="dxa"/>
            <w:vAlign w:val="center"/>
          </w:tcPr>
          <w:p w:rsidR="007B73E7" w:rsidRPr="00083B7C" w:rsidRDefault="007B73E7" w:rsidP="00083B7C">
            <w:pPr>
              <w:ind w:firstLineChars="0" w:firstLine="0"/>
              <w:jc w:val="center"/>
              <w:rPr>
                <w:szCs w:val="24"/>
              </w:rPr>
            </w:pPr>
            <w:r w:rsidRPr="00083B7C">
              <w:rPr>
                <w:rFonts w:hint="eastAsia"/>
                <w:szCs w:val="24"/>
              </w:rPr>
              <w:t>100%</w:t>
            </w:r>
          </w:p>
        </w:tc>
      </w:tr>
    </w:tbl>
    <w:p w:rsidR="00822E30" w:rsidRPr="002526D4" w:rsidRDefault="00822E30" w:rsidP="00822E30">
      <w:pPr>
        <w:ind w:firstLine="480"/>
        <w:rPr>
          <w:rFonts w:ascii="宋体" w:eastAsia="宋体" w:hAnsi="宋体"/>
          <w:szCs w:val="24"/>
        </w:rPr>
      </w:pPr>
      <w:r w:rsidRPr="002526D4">
        <w:rPr>
          <w:rFonts w:ascii="宋体" w:eastAsia="宋体" w:hAnsi="宋体" w:hint="eastAsia"/>
          <w:szCs w:val="24"/>
        </w:rPr>
        <w:t>注</w:t>
      </w:r>
      <w:r>
        <w:rPr>
          <w:rFonts w:ascii="宋体" w:eastAsia="宋体" w:hAnsi="宋体" w:hint="eastAsia"/>
          <w:szCs w:val="24"/>
        </w:rPr>
        <w:t>：其他包括上课发呆，走神，迟到，吃东西等情况。</w:t>
      </w:r>
    </w:p>
    <w:p w:rsidR="00822E30" w:rsidRDefault="00822E30" w:rsidP="00836DC7">
      <w:pPr>
        <w:ind w:firstLine="482"/>
      </w:pPr>
      <w:r w:rsidRPr="00822E30">
        <w:rPr>
          <w:rFonts w:hint="eastAsia"/>
          <w:b/>
        </w:rPr>
        <w:t>1</w:t>
      </w:r>
      <w:r w:rsidR="00083B7C">
        <w:rPr>
          <w:rFonts w:hint="eastAsia"/>
          <w:b/>
        </w:rPr>
        <w:t>.</w:t>
      </w:r>
      <w:r w:rsidRPr="00822E30">
        <w:rPr>
          <w:rFonts w:hint="eastAsia"/>
          <w:b/>
        </w:rPr>
        <w:t>整体情况良好</w:t>
      </w:r>
      <w:r>
        <w:rPr>
          <w:rFonts w:hint="eastAsia"/>
          <w:b/>
        </w:rPr>
        <w:t xml:space="preserve"> </w:t>
      </w:r>
      <w:r w:rsidRPr="00822E30">
        <w:rPr>
          <w:rFonts w:hint="eastAsia"/>
        </w:rPr>
        <w:t>学生学习情况</w:t>
      </w:r>
      <w:r>
        <w:rPr>
          <w:rFonts w:hint="eastAsia"/>
        </w:rPr>
        <w:t>良好占比普遍高于</w:t>
      </w:r>
      <w:r>
        <w:rPr>
          <w:rFonts w:hint="eastAsia"/>
        </w:rPr>
        <w:t>93%</w:t>
      </w:r>
      <w:r>
        <w:rPr>
          <w:rFonts w:hint="eastAsia"/>
        </w:rPr>
        <w:t>，</w:t>
      </w:r>
      <w:proofErr w:type="gramStart"/>
      <w:r w:rsidR="00083B7C">
        <w:rPr>
          <w:rFonts w:hint="eastAsia"/>
        </w:rPr>
        <w:t>仅</w:t>
      </w:r>
      <w:r>
        <w:rPr>
          <w:rFonts w:hint="eastAsia"/>
        </w:rPr>
        <w:t>第四周</w:t>
      </w:r>
      <w:proofErr w:type="gramEnd"/>
      <w:r>
        <w:rPr>
          <w:rFonts w:hint="eastAsia"/>
        </w:rPr>
        <w:t>良好率低</w:t>
      </w:r>
      <w:r w:rsidR="00083B7C">
        <w:rPr>
          <w:rFonts w:hint="eastAsia"/>
        </w:rPr>
        <w:t>至</w:t>
      </w:r>
      <w:r>
        <w:rPr>
          <w:rFonts w:hint="eastAsia"/>
        </w:rPr>
        <w:t>89%</w:t>
      </w:r>
      <w:r>
        <w:rPr>
          <w:rFonts w:hint="eastAsia"/>
        </w:rPr>
        <w:t>。可见学生课堂学习情况较好，多数学生能做到认真听讲，遵守课堂纪律。</w:t>
      </w:r>
    </w:p>
    <w:p w:rsidR="00822E30" w:rsidRDefault="009C6AEC" w:rsidP="009C6AEC">
      <w:pPr>
        <w:ind w:firstLine="482"/>
      </w:pPr>
      <w:r w:rsidRPr="009C6AEC">
        <w:rPr>
          <w:rFonts w:hint="eastAsia"/>
          <w:b/>
        </w:rPr>
        <w:t>2</w:t>
      </w:r>
      <w:r w:rsidR="00083B7C">
        <w:rPr>
          <w:rFonts w:hint="eastAsia"/>
          <w:b/>
        </w:rPr>
        <w:t>.</w:t>
      </w:r>
      <w:r w:rsidR="00822E30" w:rsidRPr="009C6AEC">
        <w:rPr>
          <w:rFonts w:hint="eastAsia"/>
          <w:b/>
        </w:rPr>
        <w:t>玩手机现象普遍</w:t>
      </w:r>
      <w:r>
        <w:rPr>
          <w:rFonts w:hint="eastAsia"/>
        </w:rPr>
        <w:t xml:space="preserve"> </w:t>
      </w:r>
      <w:r>
        <w:rPr>
          <w:rFonts w:hint="eastAsia"/>
        </w:rPr>
        <w:t>玩手机现象突出甚至在第四周高达</w:t>
      </w:r>
      <w:r>
        <w:rPr>
          <w:rFonts w:hint="eastAsia"/>
        </w:rPr>
        <w:t>5%</w:t>
      </w:r>
      <w:r>
        <w:rPr>
          <w:rFonts w:hint="eastAsia"/>
        </w:rPr>
        <w:t>，这说明</w:t>
      </w:r>
      <w:r w:rsidR="00822E30">
        <w:rPr>
          <w:rFonts w:hint="eastAsia"/>
        </w:rPr>
        <w:t>学生自律性不足</w:t>
      </w:r>
      <w:r w:rsidR="00EF2E28">
        <w:rPr>
          <w:rFonts w:hint="eastAsia"/>
        </w:rPr>
        <w:t>。这会很大程度上</w:t>
      </w:r>
      <w:r w:rsidR="00822E30">
        <w:rPr>
          <w:rFonts w:hint="eastAsia"/>
        </w:rPr>
        <w:t>影响</w:t>
      </w:r>
      <w:r w:rsidR="00324FC8">
        <w:rPr>
          <w:rFonts w:hint="eastAsia"/>
        </w:rPr>
        <w:t>学生</w:t>
      </w:r>
      <w:r w:rsidR="00822E30">
        <w:rPr>
          <w:rFonts w:hint="eastAsia"/>
        </w:rPr>
        <w:t>学习效率</w:t>
      </w:r>
      <w:r w:rsidR="00EF2E28">
        <w:rPr>
          <w:rFonts w:hint="eastAsia"/>
        </w:rPr>
        <w:t>与学习氛围。学生课上玩手机率高也与课堂</w:t>
      </w:r>
      <w:r w:rsidR="00324FC8">
        <w:rPr>
          <w:rFonts w:hint="eastAsia"/>
        </w:rPr>
        <w:t>教学</w:t>
      </w:r>
      <w:r w:rsidR="00EF2E28">
        <w:rPr>
          <w:rFonts w:hint="eastAsia"/>
        </w:rPr>
        <w:t>氛围枯燥，老师疏于课堂纪律维持</w:t>
      </w:r>
      <w:r w:rsidR="00083B7C">
        <w:rPr>
          <w:rFonts w:hint="eastAsia"/>
        </w:rPr>
        <w:t>有很大关系</w:t>
      </w:r>
      <w:r w:rsidR="00EF2E28">
        <w:rPr>
          <w:rFonts w:hint="eastAsia"/>
        </w:rPr>
        <w:t>。</w:t>
      </w:r>
    </w:p>
    <w:p w:rsidR="00EF2E28" w:rsidRDefault="009C6AEC" w:rsidP="009C6AEC">
      <w:pPr>
        <w:ind w:firstLine="482"/>
      </w:pPr>
      <w:r>
        <w:rPr>
          <w:rFonts w:hint="eastAsia"/>
          <w:b/>
        </w:rPr>
        <w:t>3</w:t>
      </w:r>
      <w:r w:rsidR="00083B7C">
        <w:rPr>
          <w:rFonts w:hint="eastAsia"/>
          <w:b/>
        </w:rPr>
        <w:t>.</w:t>
      </w:r>
      <w:r w:rsidR="00EF2E28" w:rsidRPr="009C6AEC">
        <w:rPr>
          <w:rFonts w:hint="eastAsia"/>
          <w:b/>
        </w:rPr>
        <w:t>前排空座率高</w:t>
      </w:r>
      <w:r>
        <w:rPr>
          <w:rFonts w:hint="eastAsia"/>
        </w:rPr>
        <w:t xml:space="preserve"> </w:t>
      </w:r>
      <w:r w:rsidR="00EF2E28">
        <w:rPr>
          <w:rFonts w:hint="eastAsia"/>
        </w:rPr>
        <w:t>学生心怀侥幸心理，希望凭借坐在后排来逃避老师，便于上课玩手机、开小差，也能避免老师的随机抽问。学生应该摆正心态，提高学习积极性，意识到课堂学习的</w:t>
      </w:r>
      <w:r w:rsidR="00083B7C">
        <w:rPr>
          <w:rFonts w:hint="eastAsia"/>
        </w:rPr>
        <w:t>重要</w:t>
      </w:r>
      <w:r w:rsidR="00EF2E28">
        <w:rPr>
          <w:rFonts w:hint="eastAsia"/>
        </w:rPr>
        <w:t>性。</w:t>
      </w:r>
    </w:p>
    <w:p w:rsidR="00EF2E28" w:rsidRDefault="009C6AEC" w:rsidP="009C6AEC">
      <w:pPr>
        <w:ind w:firstLine="482"/>
      </w:pPr>
      <w:r w:rsidRPr="009C6AEC">
        <w:rPr>
          <w:rFonts w:hint="eastAsia"/>
          <w:b/>
        </w:rPr>
        <w:t>4</w:t>
      </w:r>
      <w:r w:rsidR="00083B7C">
        <w:rPr>
          <w:rFonts w:hint="eastAsia"/>
          <w:b/>
        </w:rPr>
        <w:t>.</w:t>
      </w:r>
      <w:r w:rsidRPr="009C6AEC">
        <w:rPr>
          <w:rFonts w:hint="eastAsia"/>
          <w:b/>
        </w:rPr>
        <w:t>存在</w:t>
      </w:r>
      <w:r w:rsidR="00324FC8">
        <w:rPr>
          <w:rFonts w:hint="eastAsia"/>
          <w:b/>
        </w:rPr>
        <w:t>个别</w:t>
      </w:r>
      <w:r w:rsidR="00E01F81">
        <w:rPr>
          <w:rFonts w:hint="eastAsia"/>
          <w:b/>
        </w:rPr>
        <w:t>上课吃东西</w:t>
      </w:r>
      <w:r w:rsidRPr="009C6AEC">
        <w:rPr>
          <w:rFonts w:hint="eastAsia"/>
          <w:b/>
        </w:rPr>
        <w:t>、睡觉等情况</w:t>
      </w:r>
      <w:r>
        <w:rPr>
          <w:rFonts w:hint="eastAsia"/>
        </w:rPr>
        <w:t xml:space="preserve"> </w:t>
      </w:r>
      <w:r w:rsidR="00EF2E28">
        <w:rPr>
          <w:rFonts w:hint="eastAsia"/>
        </w:rPr>
        <w:t>希望老师重视课堂纪律的维持，各班班委也在</w:t>
      </w:r>
      <w:proofErr w:type="gramStart"/>
      <w:r w:rsidR="00EF2E28">
        <w:rPr>
          <w:rFonts w:hint="eastAsia"/>
        </w:rPr>
        <w:t>课后对</w:t>
      </w:r>
      <w:proofErr w:type="gramEnd"/>
      <w:r w:rsidR="00083B7C">
        <w:rPr>
          <w:rFonts w:hint="eastAsia"/>
        </w:rPr>
        <w:t>这些</w:t>
      </w:r>
      <w:r w:rsidR="00EF2E28">
        <w:rPr>
          <w:rFonts w:hint="eastAsia"/>
        </w:rPr>
        <w:t>同学加以提醒。</w:t>
      </w:r>
      <w:r w:rsidR="00204FDD">
        <w:rPr>
          <w:rFonts w:hint="eastAsia"/>
        </w:rPr>
        <w:t>望这部分同学能提高自律性，重视课堂</w:t>
      </w:r>
      <w:r>
        <w:rPr>
          <w:rFonts w:hint="eastAsia"/>
        </w:rPr>
        <w:t>学习</w:t>
      </w:r>
      <w:r w:rsidR="00204FDD">
        <w:rPr>
          <w:rFonts w:hint="eastAsia"/>
        </w:rPr>
        <w:t>。</w:t>
      </w:r>
    </w:p>
    <w:p w:rsidR="007B73E7" w:rsidRPr="00204FDD" w:rsidRDefault="007B73E7" w:rsidP="00836DC7">
      <w:pPr>
        <w:ind w:firstLine="480"/>
      </w:pPr>
    </w:p>
    <w:p w:rsidR="002D7A0F" w:rsidRPr="00AA37B3" w:rsidRDefault="002D7A0F" w:rsidP="002D7A0F">
      <w:pPr>
        <w:ind w:firstLine="482"/>
        <w:rPr>
          <w:rFonts w:ascii="宋体" w:eastAsia="宋体" w:hAnsi="宋体"/>
          <w:b/>
          <w:bCs/>
          <w:szCs w:val="24"/>
        </w:rPr>
      </w:pPr>
      <w:r>
        <w:rPr>
          <w:rFonts w:ascii="宋体" w:eastAsia="宋体" w:hAnsi="宋体" w:hint="eastAsia"/>
          <w:b/>
          <w:bCs/>
          <w:szCs w:val="24"/>
        </w:rPr>
        <w:t>（</w:t>
      </w:r>
      <w:r w:rsidR="00836DC7">
        <w:rPr>
          <w:rFonts w:ascii="宋体" w:eastAsia="宋体" w:hAnsi="宋体" w:hint="eastAsia"/>
          <w:b/>
          <w:bCs/>
          <w:szCs w:val="24"/>
        </w:rPr>
        <w:t>二</w:t>
      </w:r>
      <w:r>
        <w:rPr>
          <w:rFonts w:ascii="宋体" w:eastAsia="宋体" w:hAnsi="宋体" w:hint="eastAsia"/>
          <w:b/>
          <w:bCs/>
          <w:szCs w:val="24"/>
        </w:rPr>
        <w:t>）</w:t>
      </w:r>
      <w:r w:rsidRPr="00AA37B3">
        <w:rPr>
          <w:rFonts w:ascii="宋体" w:eastAsia="宋体" w:hAnsi="宋体" w:hint="eastAsia"/>
          <w:b/>
          <w:bCs/>
          <w:szCs w:val="24"/>
        </w:rPr>
        <w:t>课堂教学情况</w:t>
      </w:r>
    </w:p>
    <w:p w:rsidR="00836DC7" w:rsidRDefault="00605353" w:rsidP="00822E30">
      <w:pPr>
        <w:ind w:firstLineChars="0" w:firstLine="0"/>
      </w:pPr>
      <w:r>
        <w:rPr>
          <w:rFonts w:hint="eastAsia"/>
          <w:noProof/>
        </w:rPr>
        <w:drawing>
          <wp:inline distT="0" distB="0" distL="114300" distR="114300" wp14:anchorId="3FD040CC" wp14:editId="3352A92D">
            <wp:extent cx="5274310" cy="2508201"/>
            <wp:effectExtent l="0" t="0" r="21590" b="260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2E28" w:rsidRDefault="00836DC7" w:rsidP="00836DC7">
      <w:pPr>
        <w:ind w:firstLine="482"/>
      </w:pPr>
      <w:r>
        <w:rPr>
          <w:rFonts w:hint="eastAsia"/>
          <w:b/>
        </w:rPr>
        <w:t>1</w:t>
      </w:r>
      <w:r w:rsidR="00083B7C">
        <w:rPr>
          <w:rFonts w:hint="eastAsia"/>
          <w:b/>
        </w:rPr>
        <w:t>.</w:t>
      </w:r>
      <w:r w:rsidRPr="00836DC7">
        <w:rPr>
          <w:b/>
        </w:rPr>
        <w:t>课堂教学氛围整体情况良好</w:t>
      </w:r>
      <w:r>
        <w:rPr>
          <w:rFonts w:hint="eastAsia"/>
        </w:rPr>
        <w:t xml:space="preserve"> </w:t>
      </w:r>
      <w:r>
        <w:t>由饼状图可知</w:t>
      </w:r>
      <w:r>
        <w:rPr>
          <w:rFonts w:hint="eastAsia"/>
        </w:rPr>
        <w:t>，认为本堂课的课堂教学氛围生动有趣</w:t>
      </w:r>
      <w:r w:rsidR="00324FC8">
        <w:rPr>
          <w:rFonts w:hint="eastAsia"/>
        </w:rPr>
        <w:t>的占比高达</w:t>
      </w:r>
      <w:r w:rsidR="00324FC8">
        <w:rPr>
          <w:rFonts w:hint="eastAsia"/>
        </w:rPr>
        <w:t>96%</w:t>
      </w:r>
      <w:r>
        <w:rPr>
          <w:rFonts w:hint="eastAsia"/>
        </w:rPr>
        <w:t>。说明多数教师课堂教学方式多样，能充分调动课堂氛围</w:t>
      </w:r>
      <w:r w:rsidR="00C74CB7">
        <w:rPr>
          <w:rFonts w:hint="eastAsia"/>
        </w:rPr>
        <w:t>。</w:t>
      </w:r>
      <w:r>
        <w:rPr>
          <w:rFonts w:hint="eastAsia"/>
        </w:rPr>
        <w:t>希望老师们能继续保持</w:t>
      </w:r>
      <w:r w:rsidR="00C74CB7">
        <w:rPr>
          <w:rFonts w:hint="eastAsia"/>
        </w:rPr>
        <w:t>，充</w:t>
      </w:r>
      <w:r w:rsidR="00DE7EC3">
        <w:rPr>
          <w:rFonts w:hint="eastAsia"/>
        </w:rPr>
        <w:t>分利用</w:t>
      </w:r>
      <w:r>
        <w:rPr>
          <w:rFonts w:hint="eastAsia"/>
        </w:rPr>
        <w:t>教学资源，调动学生学习兴趣与积极性。</w:t>
      </w:r>
    </w:p>
    <w:p w:rsidR="00836DC7" w:rsidRDefault="00836DC7" w:rsidP="00836DC7">
      <w:pPr>
        <w:ind w:firstLine="480"/>
      </w:pPr>
      <w:r w:rsidRPr="00836DC7">
        <w:rPr>
          <w:rFonts w:hint="eastAsia"/>
        </w:rPr>
        <w:t>2</w:t>
      </w:r>
      <w:r w:rsidR="00083B7C">
        <w:rPr>
          <w:rFonts w:hint="eastAsia"/>
        </w:rPr>
        <w:t>.</w:t>
      </w:r>
      <w:r w:rsidR="00DE7EC3">
        <w:rPr>
          <w:rFonts w:hint="eastAsia"/>
          <w:b/>
        </w:rPr>
        <w:t>仍</w:t>
      </w:r>
      <w:r w:rsidRPr="00DE7EC3">
        <w:rPr>
          <w:rFonts w:hint="eastAsia"/>
          <w:b/>
        </w:rPr>
        <w:t>存在少数课堂氛围枯燥乏味的情况</w:t>
      </w:r>
      <w:r w:rsidR="00DE7EC3">
        <w:rPr>
          <w:rFonts w:hint="eastAsia"/>
        </w:rPr>
        <w:t xml:space="preserve"> </w:t>
      </w:r>
      <w:r w:rsidRPr="00836DC7">
        <w:rPr>
          <w:rFonts w:hint="eastAsia"/>
        </w:rPr>
        <w:t>希望</w:t>
      </w:r>
      <w:r w:rsidR="00C74CB7">
        <w:rPr>
          <w:rFonts w:hint="eastAsia"/>
        </w:rPr>
        <w:t>在</w:t>
      </w:r>
      <w:r>
        <w:rPr>
          <w:rFonts w:hint="eastAsia"/>
        </w:rPr>
        <w:t>这方面有所欠缺的</w:t>
      </w:r>
      <w:r w:rsidRPr="00836DC7">
        <w:rPr>
          <w:rFonts w:hint="eastAsia"/>
        </w:rPr>
        <w:t>老师们可以</w:t>
      </w:r>
      <w:r>
        <w:rPr>
          <w:rFonts w:hint="eastAsia"/>
        </w:rPr>
        <w:t>及时</w:t>
      </w:r>
      <w:r w:rsidRPr="00836DC7">
        <w:rPr>
          <w:rFonts w:hint="eastAsia"/>
        </w:rPr>
        <w:t>调整教学方法，提高教学效率，增加课堂趣味性。</w:t>
      </w:r>
    </w:p>
    <w:p w:rsidR="00793A66" w:rsidRDefault="00793A66" w:rsidP="00793A66">
      <w:pPr>
        <w:ind w:firstLine="482"/>
        <w:rPr>
          <w:rFonts w:ascii="宋体" w:eastAsia="宋体" w:hAnsi="宋体"/>
          <w:b/>
          <w:bCs/>
          <w:szCs w:val="24"/>
        </w:rPr>
      </w:pPr>
    </w:p>
    <w:p w:rsidR="007B73E7" w:rsidRPr="00793A66" w:rsidRDefault="00793A66" w:rsidP="00793A66">
      <w:pPr>
        <w:ind w:firstLine="482"/>
        <w:rPr>
          <w:rFonts w:ascii="宋体" w:eastAsia="宋体" w:hAnsi="宋体"/>
          <w:b/>
          <w:bCs/>
          <w:szCs w:val="24"/>
        </w:rPr>
      </w:pPr>
      <w:r>
        <w:rPr>
          <w:rFonts w:ascii="宋体" w:eastAsia="宋体" w:hAnsi="宋体" w:hint="eastAsia"/>
          <w:b/>
          <w:bCs/>
          <w:szCs w:val="24"/>
        </w:rPr>
        <w:t>（三）</w:t>
      </w:r>
      <w:r w:rsidRPr="00793A66">
        <w:rPr>
          <w:rFonts w:ascii="宋体" w:eastAsia="宋体" w:hAnsi="宋体" w:hint="eastAsia"/>
          <w:b/>
          <w:bCs/>
          <w:szCs w:val="24"/>
        </w:rPr>
        <w:t>学生课堂反馈与建议</w:t>
      </w:r>
    </w:p>
    <w:p w:rsidR="00C74CB7" w:rsidRDefault="00C74CB7" w:rsidP="00C74CB7">
      <w:pPr>
        <w:ind w:firstLineChars="0" w:firstLine="0"/>
      </w:pPr>
      <w:r w:rsidRPr="002B10CE">
        <w:rPr>
          <w:rFonts w:hint="eastAsia"/>
          <w:noProof/>
          <w:shd w:val="clear" w:color="auto" w:fill="8DB3E2" w:themeFill="text2" w:themeFillTint="66"/>
        </w:rPr>
        <w:drawing>
          <wp:inline distT="0" distB="0" distL="114300" distR="114300" wp14:anchorId="68FDA592" wp14:editId="65C5CF04">
            <wp:extent cx="5278170" cy="3087232"/>
            <wp:effectExtent l="0" t="0" r="1778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73E7" w:rsidRDefault="007B73E7" w:rsidP="00C74CB7">
      <w:pPr>
        <w:ind w:firstLine="480"/>
      </w:pPr>
    </w:p>
    <w:p w:rsidR="00C74CB7" w:rsidRDefault="00C74CB7" w:rsidP="00C74CB7">
      <w:pPr>
        <w:ind w:firstLine="480"/>
      </w:pPr>
      <w:r>
        <w:rPr>
          <w:rFonts w:hint="eastAsia"/>
        </w:rPr>
        <w:t>1</w:t>
      </w:r>
      <w:r w:rsidR="00083B7C">
        <w:rPr>
          <w:rFonts w:hint="eastAsia"/>
        </w:rPr>
        <w:t>.</w:t>
      </w:r>
      <w:r w:rsidR="005B3D21" w:rsidRPr="005B3D21">
        <w:rPr>
          <w:rFonts w:hint="eastAsia"/>
          <w:b/>
        </w:rPr>
        <w:t>多数同学表示满意</w:t>
      </w:r>
      <w:r w:rsidR="005B3D21">
        <w:rPr>
          <w:rFonts w:hint="eastAsia"/>
        </w:rPr>
        <w:t xml:space="preserve"> </w:t>
      </w:r>
      <w:r>
        <w:rPr>
          <w:rFonts w:hint="eastAsia"/>
        </w:rPr>
        <w:t>“无”占比最高，达</w:t>
      </w:r>
      <w:r>
        <w:rPr>
          <w:rFonts w:hint="eastAsia"/>
        </w:rPr>
        <w:t>35%</w:t>
      </w:r>
      <w:r>
        <w:rPr>
          <w:rFonts w:hint="eastAsia"/>
        </w:rPr>
        <w:t>。</w:t>
      </w:r>
      <w:r w:rsidR="00E76CED">
        <w:rPr>
          <w:rFonts w:hint="eastAsia"/>
        </w:rPr>
        <w:t>可见大部分同学都对老师的授课方式表示</w:t>
      </w:r>
      <w:r w:rsidR="005B3D21">
        <w:rPr>
          <w:rFonts w:hint="eastAsia"/>
        </w:rPr>
        <w:t>满意。</w:t>
      </w:r>
      <w:r w:rsidR="00E76CED">
        <w:rPr>
          <w:rFonts w:asciiTheme="minorEastAsia" w:hAnsiTheme="minorEastAsia" w:cstheme="minorEastAsia" w:hint="eastAsia"/>
        </w:rPr>
        <w:t>学生也能积极适应老师的教学方式，进入较好的学习状态</w:t>
      </w:r>
      <w:r w:rsidR="00367D44">
        <w:rPr>
          <w:rFonts w:asciiTheme="minorEastAsia" w:hAnsiTheme="minorEastAsia" w:cstheme="minorEastAsia" w:hint="eastAsia"/>
        </w:rPr>
        <w:t>。</w:t>
      </w:r>
    </w:p>
    <w:p w:rsidR="005B3D21" w:rsidRDefault="005B3D21" w:rsidP="00C74CB7">
      <w:pPr>
        <w:ind w:firstLine="480"/>
      </w:pPr>
      <w:r>
        <w:rPr>
          <w:rFonts w:hint="eastAsia"/>
        </w:rPr>
        <w:t>2</w:t>
      </w:r>
      <w:r w:rsidR="00083B7C">
        <w:rPr>
          <w:rFonts w:hint="eastAsia"/>
        </w:rPr>
        <w:t>.</w:t>
      </w:r>
      <w:r w:rsidR="00367D44" w:rsidRPr="00367D44">
        <w:rPr>
          <w:rFonts w:hint="eastAsia"/>
          <w:b/>
        </w:rPr>
        <w:t>教师应重视</w:t>
      </w:r>
      <w:r w:rsidRPr="00367D44">
        <w:rPr>
          <w:rFonts w:hint="eastAsia"/>
          <w:b/>
        </w:rPr>
        <w:t>准确把握</w:t>
      </w:r>
      <w:r w:rsidRPr="005B3D21">
        <w:rPr>
          <w:rFonts w:hint="eastAsia"/>
          <w:b/>
        </w:rPr>
        <w:t>教学进度</w:t>
      </w:r>
      <w:r w:rsidR="00367D44">
        <w:rPr>
          <w:rFonts w:hint="eastAsia"/>
          <w:b/>
        </w:rPr>
        <w:t xml:space="preserve"> </w:t>
      </w:r>
      <w:r w:rsidR="00367D44" w:rsidRPr="00367D44">
        <w:rPr>
          <w:rFonts w:hint="eastAsia"/>
        </w:rPr>
        <w:t>准确把握教学进度</w:t>
      </w:r>
      <w:r w:rsidR="00367D44">
        <w:rPr>
          <w:rFonts w:hint="eastAsia"/>
        </w:rPr>
        <w:t>占比高</w:t>
      </w:r>
      <w:r w:rsidR="00E76CED">
        <w:rPr>
          <w:rFonts w:hint="eastAsia"/>
        </w:rPr>
        <w:t>达</w:t>
      </w:r>
      <w:r w:rsidR="00E76CED">
        <w:rPr>
          <w:rFonts w:hint="eastAsia"/>
        </w:rPr>
        <w:t>20%</w:t>
      </w:r>
      <w:r w:rsidR="00367D44">
        <w:rPr>
          <w:rFonts w:hint="eastAsia"/>
        </w:rPr>
        <w:t>，</w:t>
      </w:r>
      <w:r>
        <w:rPr>
          <w:rFonts w:hint="eastAsia"/>
        </w:rPr>
        <w:t>老师应提前公示准确的教学进度表，并且</w:t>
      </w:r>
      <w:r w:rsidR="00083B7C">
        <w:rPr>
          <w:rFonts w:hint="eastAsia"/>
        </w:rPr>
        <w:t>把</w:t>
      </w:r>
      <w:r>
        <w:rPr>
          <w:rFonts w:hint="eastAsia"/>
        </w:rPr>
        <w:t>实际的教学进度调整</w:t>
      </w:r>
      <w:r w:rsidR="00083B7C">
        <w:rPr>
          <w:rFonts w:hint="eastAsia"/>
        </w:rPr>
        <w:t>及时</w:t>
      </w:r>
      <w:r>
        <w:rPr>
          <w:rFonts w:hint="eastAsia"/>
        </w:rPr>
        <w:t>告知学生。便于学生提前预习。准确把握教学进度也利于老师</w:t>
      </w:r>
      <w:r w:rsidR="00E76CED">
        <w:rPr>
          <w:rFonts w:hint="eastAsia"/>
        </w:rPr>
        <w:t>安排</w:t>
      </w:r>
      <w:r>
        <w:rPr>
          <w:rFonts w:hint="eastAsia"/>
        </w:rPr>
        <w:t>课程，避免老师因一味追求进度而忽略了学生对知识点的掌握情况。</w:t>
      </w:r>
    </w:p>
    <w:p w:rsidR="005B3D21" w:rsidRDefault="005B3D21" w:rsidP="00C74CB7">
      <w:pPr>
        <w:ind w:firstLine="480"/>
      </w:pPr>
      <w:r>
        <w:rPr>
          <w:rFonts w:hint="eastAsia"/>
        </w:rPr>
        <w:t>3</w:t>
      </w:r>
      <w:r w:rsidR="00083B7C">
        <w:rPr>
          <w:rFonts w:hint="eastAsia"/>
        </w:rPr>
        <w:t>.</w:t>
      </w:r>
      <w:r w:rsidRPr="00DC52CD">
        <w:rPr>
          <w:rFonts w:hint="eastAsia"/>
          <w:b/>
        </w:rPr>
        <w:t>希望老师增加课堂互动，调动学生学习兴趣</w:t>
      </w:r>
      <w:r>
        <w:rPr>
          <w:rFonts w:hint="eastAsia"/>
        </w:rPr>
        <w:t>。增加课堂互动可以使课堂氛围更加生动有趣，提高学生的学习效率。老师也可以通过增加课堂提问或抽问的形式获知同学们知识点的掌握情况，利于老师课程的安排。</w:t>
      </w:r>
    </w:p>
    <w:p w:rsidR="00367D44" w:rsidRDefault="00367D44" w:rsidP="00C74CB7">
      <w:pPr>
        <w:ind w:firstLine="480"/>
      </w:pPr>
      <w:r>
        <w:rPr>
          <w:rFonts w:hint="eastAsia"/>
        </w:rPr>
        <w:t>4</w:t>
      </w:r>
      <w:r w:rsidR="00EF5A38">
        <w:rPr>
          <w:rFonts w:hint="eastAsia"/>
        </w:rPr>
        <w:t>.</w:t>
      </w:r>
      <w:r w:rsidR="00EF5A38">
        <w:t xml:space="preserve"> </w:t>
      </w:r>
      <w:r w:rsidRPr="00367D44">
        <w:rPr>
          <w:rFonts w:hint="eastAsia"/>
          <w:b/>
        </w:rPr>
        <w:t>增加课后总结</w:t>
      </w:r>
      <w:r>
        <w:rPr>
          <w:rFonts w:hint="eastAsia"/>
          <w:b/>
        </w:rPr>
        <w:t xml:space="preserve"> </w:t>
      </w:r>
      <w:r>
        <w:rPr>
          <w:rFonts w:hint="eastAsia"/>
        </w:rPr>
        <w:t>教师及时课后总结利于同学们掌握课堂重难点，学习更有针对性，便于抓住重点、查漏补缺。</w:t>
      </w:r>
    </w:p>
    <w:p w:rsidR="00367D44" w:rsidRDefault="00367D44" w:rsidP="00367D44">
      <w:pPr>
        <w:numPr>
          <w:ilvl w:val="0"/>
          <w:numId w:val="3"/>
        </w:numPr>
        <w:ind w:left="840" w:firstLineChars="0" w:hanging="360"/>
        <w:jc w:val="both"/>
        <w:rPr>
          <w:rFonts w:asciiTheme="minorEastAsia" w:hAnsiTheme="minorEastAsia" w:cstheme="minorEastAsia"/>
          <w:b/>
          <w:bCs/>
          <w:sz w:val="28"/>
          <w:szCs w:val="28"/>
        </w:rPr>
      </w:pPr>
      <w:r>
        <w:rPr>
          <w:rFonts w:asciiTheme="minorEastAsia" w:hAnsiTheme="minorEastAsia" w:cstheme="minorEastAsia" w:hint="eastAsia"/>
          <w:b/>
          <w:bCs/>
          <w:sz w:val="28"/>
          <w:szCs w:val="28"/>
        </w:rPr>
        <w:t>探讨与建议</w:t>
      </w:r>
    </w:p>
    <w:p w:rsidR="00367D44" w:rsidRPr="00EF5A38" w:rsidRDefault="009C3529" w:rsidP="00EF5A38">
      <w:pPr>
        <w:ind w:firstLine="482"/>
        <w:rPr>
          <w:szCs w:val="24"/>
        </w:rPr>
      </w:pPr>
      <w:r>
        <w:rPr>
          <w:rFonts w:ascii="宋体" w:eastAsia="宋体" w:hAnsi="宋体" w:cs="宋体" w:hint="eastAsia"/>
          <w:b/>
          <w:bCs/>
          <w:szCs w:val="24"/>
        </w:rPr>
        <w:t>1</w:t>
      </w:r>
      <w:r>
        <w:rPr>
          <w:rFonts w:ascii="宋体" w:eastAsia="宋体" w:hAnsi="宋体" w:cs="宋体"/>
          <w:b/>
          <w:bCs/>
          <w:szCs w:val="24"/>
        </w:rPr>
        <w:t>.</w:t>
      </w:r>
      <w:r w:rsidR="00D06B14" w:rsidRPr="00EF5A38">
        <w:rPr>
          <w:rFonts w:ascii="宋体" w:eastAsia="宋体" w:hAnsi="宋体" w:cs="宋体" w:hint="eastAsia"/>
          <w:b/>
          <w:bCs/>
          <w:szCs w:val="24"/>
        </w:rPr>
        <w:t>调查问卷的及时反馈。</w:t>
      </w:r>
      <w:r w:rsidR="007B73E7" w:rsidRPr="00EF5A38">
        <w:rPr>
          <w:rFonts w:hint="eastAsia"/>
          <w:szCs w:val="24"/>
        </w:rPr>
        <w:t>相较巡查的形式，信息员填写调查问卷能更准确的反映实际课堂情况，不会</w:t>
      </w:r>
      <w:proofErr w:type="gramStart"/>
      <w:r w:rsidR="007B73E7" w:rsidRPr="00EF5A38">
        <w:rPr>
          <w:rFonts w:hint="eastAsia"/>
          <w:szCs w:val="24"/>
        </w:rPr>
        <w:t>受门闭</w:t>
      </w:r>
      <w:proofErr w:type="gramEnd"/>
      <w:r w:rsidR="007B73E7" w:rsidRPr="00EF5A38">
        <w:rPr>
          <w:rFonts w:hint="eastAsia"/>
          <w:szCs w:val="24"/>
        </w:rPr>
        <w:t>等情况对数据的干扰。</w:t>
      </w:r>
      <w:r w:rsidR="005A63E7" w:rsidRPr="00EF5A38">
        <w:rPr>
          <w:rFonts w:hint="eastAsia"/>
          <w:szCs w:val="24"/>
        </w:rPr>
        <w:t>应督促信息员及时准确填写问卷。</w:t>
      </w:r>
    </w:p>
    <w:p w:rsidR="00204FDD" w:rsidRPr="00EF5A38" w:rsidRDefault="009C3529" w:rsidP="00EF5A38">
      <w:pPr>
        <w:ind w:firstLineChars="0" w:firstLine="482"/>
        <w:rPr>
          <w:rFonts w:ascii="宋体" w:eastAsia="宋体" w:hAnsi="宋体" w:cs="宋体"/>
          <w:szCs w:val="24"/>
        </w:rPr>
      </w:pPr>
      <w:r>
        <w:rPr>
          <w:rFonts w:ascii="宋体" w:eastAsia="宋体" w:hAnsi="宋体" w:cs="宋体" w:hint="eastAsia"/>
          <w:b/>
          <w:szCs w:val="24"/>
        </w:rPr>
        <w:lastRenderedPageBreak/>
        <w:t>2</w:t>
      </w:r>
      <w:r>
        <w:rPr>
          <w:rFonts w:ascii="宋体" w:eastAsia="宋体" w:hAnsi="宋体" w:cs="宋体"/>
          <w:b/>
          <w:szCs w:val="24"/>
        </w:rPr>
        <w:t>.</w:t>
      </w:r>
      <w:r w:rsidR="00204FDD" w:rsidRPr="00EF5A38">
        <w:rPr>
          <w:rFonts w:ascii="宋体" w:eastAsia="宋体" w:hAnsi="宋体" w:cs="宋体" w:hint="eastAsia"/>
          <w:b/>
          <w:szCs w:val="24"/>
        </w:rPr>
        <w:t>严格学校管理，严格教学常规。</w:t>
      </w:r>
      <w:r w:rsidR="00204FDD" w:rsidRPr="00EF5A38">
        <w:rPr>
          <w:rFonts w:ascii="宋体" w:eastAsia="宋体" w:hAnsi="宋体" w:cs="宋体" w:hint="eastAsia"/>
          <w:szCs w:val="24"/>
        </w:rPr>
        <w:t>按照相应规章制度，加强日常运行管理和督导，落实常规工作的监督和检查。</w:t>
      </w:r>
    </w:p>
    <w:p w:rsidR="00204FDD" w:rsidRPr="00EF5A38" w:rsidRDefault="009C3529" w:rsidP="00EF5A38">
      <w:pPr>
        <w:ind w:firstLine="482"/>
        <w:rPr>
          <w:szCs w:val="24"/>
        </w:rPr>
      </w:pPr>
      <w:r>
        <w:rPr>
          <w:rFonts w:ascii="宋体" w:eastAsia="宋体" w:hAnsi="宋体" w:cs="宋体" w:hint="eastAsia"/>
          <w:b/>
          <w:bCs/>
          <w:szCs w:val="24"/>
        </w:rPr>
        <w:t>3</w:t>
      </w:r>
      <w:r>
        <w:rPr>
          <w:rFonts w:ascii="宋体" w:eastAsia="宋体" w:hAnsi="宋体" w:cs="宋体"/>
          <w:b/>
          <w:bCs/>
          <w:szCs w:val="24"/>
        </w:rPr>
        <w:t>.</w:t>
      </w:r>
      <w:r w:rsidR="00D06B14" w:rsidRPr="00EF5A38">
        <w:rPr>
          <w:rFonts w:ascii="宋体" w:eastAsia="宋体" w:hAnsi="宋体" w:cs="宋体" w:hint="eastAsia"/>
          <w:b/>
          <w:bCs/>
          <w:szCs w:val="24"/>
        </w:rPr>
        <w:t>提高前排就座率</w:t>
      </w:r>
      <w:r w:rsidR="00D06B14" w:rsidRPr="00EF5A38">
        <w:rPr>
          <w:rFonts w:hint="eastAsia"/>
          <w:szCs w:val="24"/>
        </w:rPr>
        <w:t>。</w:t>
      </w:r>
      <w:r w:rsidR="007B73E7" w:rsidRPr="00EF5A38">
        <w:rPr>
          <w:rFonts w:hint="eastAsia"/>
          <w:szCs w:val="24"/>
        </w:rPr>
        <w:t>班委</w:t>
      </w:r>
      <w:r w:rsidR="001E0EE7" w:rsidRPr="00EF5A38">
        <w:rPr>
          <w:rFonts w:hint="eastAsia"/>
          <w:szCs w:val="24"/>
        </w:rPr>
        <w:t>可</w:t>
      </w:r>
      <w:r w:rsidR="007B73E7" w:rsidRPr="00EF5A38">
        <w:rPr>
          <w:rFonts w:hint="eastAsia"/>
          <w:szCs w:val="24"/>
        </w:rPr>
        <w:t>采取一些措施</w:t>
      </w:r>
      <w:r w:rsidR="001E0EE7" w:rsidRPr="00EF5A38">
        <w:rPr>
          <w:rFonts w:hint="eastAsia"/>
          <w:szCs w:val="24"/>
        </w:rPr>
        <w:t>，如划分座位区域来引导同学往前坐。</w:t>
      </w:r>
      <w:r w:rsidR="005A63E7" w:rsidRPr="00EF5A38">
        <w:rPr>
          <w:rFonts w:hint="eastAsia"/>
          <w:szCs w:val="24"/>
        </w:rPr>
        <w:t>老师</w:t>
      </w:r>
      <w:r w:rsidR="00204FDD" w:rsidRPr="00EF5A38">
        <w:rPr>
          <w:rFonts w:hint="eastAsia"/>
          <w:szCs w:val="24"/>
        </w:rPr>
        <w:t>可</w:t>
      </w:r>
      <w:r w:rsidR="005A63E7" w:rsidRPr="00EF5A38">
        <w:rPr>
          <w:rFonts w:hint="eastAsia"/>
          <w:szCs w:val="24"/>
        </w:rPr>
        <w:t>以</w:t>
      </w:r>
      <w:r w:rsidR="00204FDD" w:rsidRPr="00EF5A38">
        <w:rPr>
          <w:rFonts w:hint="eastAsia"/>
          <w:szCs w:val="24"/>
        </w:rPr>
        <w:t>增加课堂教学的多样性，提高学生的学习兴趣。</w:t>
      </w:r>
      <w:r w:rsidR="005A63E7" w:rsidRPr="00EF5A38">
        <w:rPr>
          <w:rFonts w:hint="eastAsia"/>
          <w:szCs w:val="24"/>
        </w:rPr>
        <w:t>老师也可多抽后排同学提问，来避免同学通过坐后排来逃避老师的侥幸心理。</w:t>
      </w:r>
    </w:p>
    <w:p w:rsidR="00204FDD" w:rsidRPr="00EF5A38" w:rsidRDefault="009C3529" w:rsidP="00EF5A38">
      <w:pPr>
        <w:ind w:firstLine="482"/>
        <w:rPr>
          <w:szCs w:val="24"/>
        </w:rPr>
      </w:pPr>
      <w:r>
        <w:rPr>
          <w:rFonts w:ascii="宋体" w:eastAsia="宋体" w:hAnsi="宋体" w:cs="宋体" w:hint="eastAsia"/>
          <w:b/>
          <w:bCs/>
          <w:szCs w:val="24"/>
        </w:rPr>
        <w:t>4</w:t>
      </w:r>
      <w:r>
        <w:rPr>
          <w:rFonts w:ascii="宋体" w:eastAsia="宋体" w:hAnsi="宋体" w:cs="宋体"/>
          <w:b/>
          <w:bCs/>
          <w:szCs w:val="24"/>
        </w:rPr>
        <w:t>.</w:t>
      </w:r>
      <w:r w:rsidR="00D06B14" w:rsidRPr="00EF5A38">
        <w:rPr>
          <w:rFonts w:ascii="宋体" w:eastAsia="宋体" w:hAnsi="宋体" w:cs="宋体" w:hint="eastAsia"/>
          <w:b/>
          <w:bCs/>
          <w:szCs w:val="24"/>
        </w:rPr>
        <w:t>对玩手机现象加以提醒和制止。</w:t>
      </w:r>
      <w:r w:rsidR="001E0EE7" w:rsidRPr="00EF5A38">
        <w:rPr>
          <w:rFonts w:hint="eastAsia"/>
          <w:szCs w:val="24"/>
        </w:rPr>
        <w:t>针对玩手机现象，</w:t>
      </w:r>
      <w:r w:rsidR="00204FDD" w:rsidRPr="00EF5A38">
        <w:rPr>
          <w:rFonts w:hint="eastAsia"/>
          <w:szCs w:val="24"/>
        </w:rPr>
        <w:t>建议老师或班委自发组织，提醒同学们课前关机。也可让同学提前拷贝好课件</w:t>
      </w:r>
      <w:r w:rsidR="00204FDD" w:rsidRPr="00EF5A38">
        <w:rPr>
          <w:rFonts w:hint="eastAsia"/>
          <w:szCs w:val="24"/>
        </w:rPr>
        <w:t>PPT</w:t>
      </w:r>
      <w:r w:rsidR="00204FDD" w:rsidRPr="00EF5A38">
        <w:rPr>
          <w:rFonts w:hint="eastAsia"/>
          <w:szCs w:val="24"/>
        </w:rPr>
        <w:t>或者统一上传至师生群、学习通等平台来减少因拍</w:t>
      </w:r>
      <w:r w:rsidR="00204FDD" w:rsidRPr="00EF5A38">
        <w:rPr>
          <w:rFonts w:hint="eastAsia"/>
          <w:szCs w:val="24"/>
        </w:rPr>
        <w:t>PPT</w:t>
      </w:r>
      <w:r w:rsidR="00204FDD" w:rsidRPr="00EF5A38">
        <w:rPr>
          <w:rFonts w:hint="eastAsia"/>
          <w:szCs w:val="24"/>
        </w:rPr>
        <w:t>而导致的使用手机现象。</w:t>
      </w:r>
    </w:p>
    <w:p w:rsidR="00E55C7A" w:rsidRPr="00EF5A38" w:rsidRDefault="009C3529" w:rsidP="00EF5A3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482"/>
        <w:rPr>
          <w:rFonts w:asciiTheme="minorEastAsia" w:hAnsiTheme="minorEastAsia" w:cstheme="minorEastAsia"/>
          <w:szCs w:val="24"/>
          <w:lang w:val="zh-TW"/>
        </w:rPr>
      </w:pPr>
      <w:r>
        <w:rPr>
          <w:rFonts w:asciiTheme="minorEastAsia" w:hAnsiTheme="minorEastAsia" w:cstheme="minorEastAsia" w:hint="eastAsia"/>
          <w:b/>
          <w:szCs w:val="24"/>
          <w:lang w:val="zh-TW"/>
        </w:rPr>
        <w:t>5</w:t>
      </w:r>
      <w:r>
        <w:rPr>
          <w:rFonts w:asciiTheme="minorEastAsia" w:eastAsia="PMingLiU" w:hAnsiTheme="minorEastAsia" w:cstheme="minorEastAsia"/>
          <w:b/>
          <w:szCs w:val="24"/>
          <w:lang w:val="zh-TW" w:eastAsia="zh-TW"/>
        </w:rPr>
        <w:t>.</w:t>
      </w:r>
      <w:r w:rsidR="00E55C7A" w:rsidRPr="00EF5A38">
        <w:rPr>
          <w:rFonts w:asciiTheme="minorEastAsia" w:hAnsiTheme="minorEastAsia" w:cstheme="minorEastAsia" w:hint="eastAsia"/>
          <w:b/>
          <w:szCs w:val="24"/>
          <w:lang w:val="zh-TW"/>
        </w:rPr>
        <w:t>加强</w:t>
      </w:r>
      <w:r w:rsidR="00EF5A38">
        <w:rPr>
          <w:rFonts w:asciiTheme="minorEastAsia" w:hAnsiTheme="minorEastAsia" w:cstheme="minorEastAsia" w:hint="eastAsia"/>
          <w:b/>
          <w:szCs w:val="24"/>
          <w:lang w:val="zh-TW"/>
        </w:rPr>
        <w:t>学风</w:t>
      </w:r>
      <w:r w:rsidR="00E55C7A" w:rsidRPr="00EF5A38">
        <w:rPr>
          <w:rFonts w:asciiTheme="minorEastAsia" w:hAnsiTheme="minorEastAsia" w:cstheme="minorEastAsia" w:hint="eastAsia"/>
          <w:b/>
          <w:szCs w:val="24"/>
          <w:lang w:val="zh-TW"/>
        </w:rPr>
        <w:t>建设</w:t>
      </w:r>
      <w:r w:rsidR="00D06B14" w:rsidRPr="00EF5A38">
        <w:rPr>
          <w:rFonts w:asciiTheme="minorEastAsia" w:hAnsiTheme="minorEastAsia" w:cstheme="minorEastAsia" w:hint="eastAsia"/>
          <w:szCs w:val="24"/>
          <w:lang w:val="zh-TW"/>
        </w:rPr>
        <w:t>。</w:t>
      </w:r>
      <w:r w:rsidR="00E55C7A" w:rsidRPr="00EF5A38">
        <w:rPr>
          <w:rFonts w:asciiTheme="minorEastAsia" w:hAnsiTheme="minorEastAsia" w:cstheme="minorEastAsia" w:hint="eastAsia"/>
          <w:szCs w:val="24"/>
          <w:lang w:val="zh-TW"/>
        </w:rPr>
        <w:t>让学生自觉的养成良好的学习风气，形成良好的学</w:t>
      </w:r>
      <w:r w:rsidR="00E55C7A" w:rsidRPr="00EF5A38">
        <w:rPr>
          <w:rFonts w:asciiTheme="minorEastAsia" w:hAnsiTheme="minorEastAsia" w:cstheme="minorEastAsia" w:hint="eastAsia"/>
          <w:szCs w:val="24"/>
        </w:rPr>
        <w:t>习</w:t>
      </w:r>
      <w:r w:rsidR="00E55C7A" w:rsidRPr="00EF5A38">
        <w:rPr>
          <w:rFonts w:asciiTheme="minorEastAsia" w:hAnsiTheme="minorEastAsia" w:cstheme="minorEastAsia" w:hint="eastAsia"/>
          <w:szCs w:val="24"/>
          <w:lang w:val="zh-TW"/>
        </w:rPr>
        <w:t>习惯</w:t>
      </w:r>
      <w:r w:rsidR="00D06B14" w:rsidRPr="00EF5A38">
        <w:rPr>
          <w:rFonts w:asciiTheme="minorEastAsia" w:hAnsiTheme="minorEastAsia" w:cstheme="minorEastAsia" w:hint="eastAsia"/>
          <w:szCs w:val="24"/>
          <w:lang w:val="zh-TW"/>
        </w:rPr>
        <w:t>，</w:t>
      </w:r>
      <w:r w:rsidR="00D06B14" w:rsidRPr="00EF5A38">
        <w:rPr>
          <w:rFonts w:ascii="宋体" w:eastAsia="宋体" w:hAnsi="宋体" w:cs="宋体" w:hint="eastAsia"/>
          <w:szCs w:val="24"/>
        </w:rPr>
        <w:t>营造良好的学习氛围</w:t>
      </w:r>
      <w:r w:rsidR="00D06B14" w:rsidRPr="00EF5A38">
        <w:rPr>
          <w:rFonts w:ascii="宋体" w:eastAsia="宋体" w:hAnsi="宋体" w:cs="宋体" w:hint="eastAsia"/>
          <w:szCs w:val="24"/>
          <w:lang w:val="zh-TW"/>
        </w:rPr>
        <w:t>。</w:t>
      </w:r>
    </w:p>
    <w:p w:rsidR="005A63E7" w:rsidRPr="00EF5A38" w:rsidRDefault="009C3529" w:rsidP="00EF5A38">
      <w:pPr>
        <w:ind w:firstLine="482"/>
        <w:rPr>
          <w:szCs w:val="24"/>
        </w:rPr>
      </w:pPr>
      <w:r>
        <w:rPr>
          <w:rFonts w:ascii="宋体" w:eastAsia="宋体" w:hAnsi="宋体" w:cs="宋体" w:hint="eastAsia"/>
          <w:b/>
          <w:bCs/>
          <w:szCs w:val="24"/>
        </w:rPr>
        <w:t>6</w:t>
      </w:r>
      <w:r>
        <w:rPr>
          <w:rFonts w:ascii="宋体" w:eastAsia="宋体" w:hAnsi="宋体" w:cs="宋体"/>
          <w:b/>
          <w:bCs/>
          <w:szCs w:val="24"/>
        </w:rPr>
        <w:t>.</w:t>
      </w:r>
      <w:bookmarkStart w:id="1" w:name="_GoBack"/>
      <w:bookmarkEnd w:id="1"/>
      <w:r w:rsidR="00DC52CD" w:rsidRPr="00EF5A38">
        <w:rPr>
          <w:rFonts w:ascii="宋体" w:eastAsia="宋体" w:hAnsi="宋体" w:cs="宋体" w:hint="eastAsia"/>
          <w:b/>
          <w:bCs/>
          <w:szCs w:val="24"/>
        </w:rPr>
        <w:t>采用</w:t>
      </w:r>
      <w:r w:rsidR="00EF5A38">
        <w:rPr>
          <w:rFonts w:ascii="宋体" w:eastAsia="宋体" w:hAnsi="宋体" w:cs="宋体" w:hint="eastAsia"/>
          <w:b/>
          <w:bCs/>
          <w:szCs w:val="24"/>
        </w:rPr>
        <w:t>多种教学方法</w:t>
      </w:r>
      <w:r w:rsidR="00DC52CD" w:rsidRPr="00EF5A38">
        <w:rPr>
          <w:rFonts w:ascii="宋体" w:eastAsia="宋体" w:hAnsi="宋体" w:cs="宋体" w:hint="eastAsia"/>
          <w:b/>
          <w:bCs/>
          <w:szCs w:val="24"/>
        </w:rPr>
        <w:t>，提高学生学习兴趣。</w:t>
      </w:r>
      <w:r w:rsidR="00DC52CD" w:rsidRPr="00EF5A38">
        <w:rPr>
          <w:rFonts w:hint="eastAsia"/>
          <w:szCs w:val="24"/>
        </w:rPr>
        <w:t>如翻转课堂，可</w:t>
      </w:r>
      <w:r w:rsidR="005A63E7" w:rsidRPr="00EF5A38">
        <w:rPr>
          <w:rFonts w:hint="eastAsia"/>
          <w:szCs w:val="24"/>
        </w:rPr>
        <w:t>提高同学们的学习兴趣。老师也可以通过增加课堂提问等增加课堂互动并检查学生知识点检查情况。准确把握教学进度</w:t>
      </w:r>
      <w:r w:rsidR="00EF5A38">
        <w:rPr>
          <w:rFonts w:hint="eastAsia"/>
          <w:szCs w:val="24"/>
        </w:rPr>
        <w:t>，</w:t>
      </w:r>
      <w:r w:rsidR="005A63E7" w:rsidRPr="00EF5A38">
        <w:rPr>
          <w:rFonts w:hint="eastAsia"/>
          <w:szCs w:val="24"/>
        </w:rPr>
        <w:t>提高学生学习效率，提高师生配合度。</w:t>
      </w:r>
    </w:p>
    <w:p w:rsidR="00E55C7A" w:rsidRDefault="00E55C7A" w:rsidP="00E55C7A">
      <w:pPr>
        <w:ind w:firstLineChars="0"/>
      </w:pPr>
    </w:p>
    <w:p w:rsidR="00E55C7A" w:rsidRDefault="00E55C7A" w:rsidP="00E55C7A">
      <w:pPr>
        <w:ind w:firstLine="562"/>
        <w:jc w:val="right"/>
        <w:rPr>
          <w:rFonts w:ascii="宋体" w:eastAsia="宋体" w:hAnsi="宋体" w:cs="宋体"/>
          <w:b/>
          <w:bCs/>
          <w:sz w:val="28"/>
          <w:szCs w:val="28"/>
        </w:rPr>
      </w:pPr>
      <w:r w:rsidRPr="00145709">
        <w:rPr>
          <w:rFonts w:ascii="宋体" w:eastAsia="宋体" w:hAnsi="宋体" w:cs="宋体" w:hint="eastAsia"/>
          <w:b/>
          <w:bCs/>
          <w:sz w:val="28"/>
          <w:szCs w:val="28"/>
        </w:rPr>
        <w:t>教学质量监控与评估中心</w:t>
      </w:r>
    </w:p>
    <w:p w:rsidR="00E55C7A" w:rsidRPr="00145709" w:rsidRDefault="002E60AA" w:rsidP="00E55C7A">
      <w:pPr>
        <w:ind w:firstLine="562"/>
        <w:jc w:val="right"/>
        <w:rPr>
          <w:rFonts w:ascii="宋体" w:eastAsia="宋体" w:hAnsi="宋体" w:cs="宋体"/>
          <w:b/>
          <w:bCs/>
          <w:sz w:val="28"/>
          <w:szCs w:val="28"/>
        </w:rPr>
      </w:pPr>
      <w:r>
        <w:rPr>
          <w:rFonts w:ascii="宋体" w:eastAsia="宋体" w:hAnsi="宋体" w:cs="宋体" w:hint="eastAsia"/>
          <w:b/>
          <w:bCs/>
          <w:sz w:val="28"/>
          <w:szCs w:val="28"/>
        </w:rPr>
        <w:t>2021年5月11日</w:t>
      </w:r>
    </w:p>
    <w:p w:rsidR="00E55C7A" w:rsidRPr="00367D44" w:rsidRDefault="00E55C7A" w:rsidP="00E55C7A">
      <w:pPr>
        <w:ind w:firstLineChars="0"/>
      </w:pPr>
    </w:p>
    <w:sectPr w:rsidR="00E55C7A" w:rsidRPr="00367D4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819" w:rsidRDefault="00386819" w:rsidP="00D848E1">
      <w:pPr>
        <w:spacing w:line="240" w:lineRule="auto"/>
        <w:ind w:firstLine="480"/>
      </w:pPr>
      <w:r>
        <w:separator/>
      </w:r>
    </w:p>
  </w:endnote>
  <w:endnote w:type="continuationSeparator" w:id="0">
    <w:p w:rsidR="00386819" w:rsidRDefault="00386819" w:rsidP="00D848E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819" w:rsidRDefault="00386819" w:rsidP="00D848E1">
      <w:pPr>
        <w:spacing w:line="240" w:lineRule="auto"/>
        <w:ind w:firstLine="480"/>
      </w:pPr>
      <w:r>
        <w:separator/>
      </w:r>
    </w:p>
  </w:footnote>
  <w:footnote w:type="continuationSeparator" w:id="0">
    <w:p w:rsidR="00386819" w:rsidRDefault="00386819" w:rsidP="00D848E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8"/>
      <w:pBdr>
        <w:bottom w:val="none" w:sz="0" w:space="0" w:color="auto"/>
      </w:pBdr>
      <w:ind w:firstLine="360"/>
    </w:pPr>
    <w:r>
      <w:rPr>
        <w:rFonts w:hint="eastAsia"/>
      </w:rPr>
      <w:t xml:space="preserve">  </w:t>
    </w:r>
  </w:p>
  <w:p w:rsidR="00DE7EC3" w:rsidRDefault="00DE7EC3" w:rsidP="00D848E1">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C3" w:rsidRDefault="00DE7EC3" w:rsidP="00D848E1">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0D371"/>
    <w:multiLevelType w:val="singleLevel"/>
    <w:tmpl w:val="A410D371"/>
    <w:lvl w:ilvl="0">
      <w:start w:val="4"/>
      <w:numFmt w:val="chineseCounting"/>
      <w:suff w:val="nothing"/>
      <w:lvlText w:val="%1、"/>
      <w:lvlJc w:val="left"/>
      <w:rPr>
        <w:rFonts w:hint="eastAsia"/>
      </w:rPr>
    </w:lvl>
  </w:abstractNum>
  <w:abstractNum w:abstractNumId="1" w15:restartNumberingAfterBreak="0">
    <w:nsid w:val="071D0CF2"/>
    <w:multiLevelType w:val="multilevel"/>
    <w:tmpl w:val="917269F2"/>
    <w:lvl w:ilvl="0">
      <w:start w:val="1"/>
      <w:numFmt w:val="decimal"/>
      <w:lvlText w:val="%1、"/>
      <w:lvlJc w:val="left"/>
      <w:pPr>
        <w:ind w:left="1320" w:hanging="84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8752D44"/>
    <w:multiLevelType w:val="singleLevel"/>
    <w:tmpl w:val="08752D44"/>
    <w:lvl w:ilvl="0">
      <w:start w:val="3"/>
      <w:numFmt w:val="chineseCounting"/>
      <w:suff w:val="nothing"/>
      <w:lvlText w:val="%1．"/>
      <w:lvlJc w:val="left"/>
      <w:rPr>
        <w:rFonts w:hint="eastAsia"/>
      </w:rPr>
    </w:lvl>
  </w:abstractNum>
  <w:abstractNum w:abstractNumId="3" w15:restartNumberingAfterBreak="0">
    <w:nsid w:val="1559243D"/>
    <w:multiLevelType w:val="hybridMultilevel"/>
    <w:tmpl w:val="C64ABCF4"/>
    <w:lvl w:ilvl="0" w:tplc="5E565C70">
      <w:start w:val="1"/>
      <w:numFmt w:val="decimal"/>
      <w:suff w:val="nothing"/>
      <w:lvlText w:val="%1、"/>
      <w:lvlJc w:val="left"/>
      <w:pPr>
        <w:ind w:left="1320" w:hanging="840"/>
      </w:pPr>
      <w:rPr>
        <w:rFonts w:asciiTheme="minorEastAsia" w:eastAsiaTheme="minorEastAsia" w:hAnsi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B6332AA"/>
    <w:multiLevelType w:val="hybridMultilevel"/>
    <w:tmpl w:val="CC80DE00"/>
    <w:lvl w:ilvl="0" w:tplc="E70E95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F8DD555"/>
    <w:multiLevelType w:val="singleLevel"/>
    <w:tmpl w:val="3F8DD555"/>
    <w:lvl w:ilvl="0">
      <w:start w:val="1"/>
      <w:numFmt w:val="chineseCounting"/>
      <w:suff w:val="nothing"/>
      <w:lvlText w:val="%1．"/>
      <w:lvlJc w:val="left"/>
      <w:rPr>
        <w:rFonts w:hint="eastAsia"/>
      </w:rPr>
    </w:lvl>
  </w:abstractNum>
  <w:abstractNum w:abstractNumId="6" w15:restartNumberingAfterBreak="0">
    <w:nsid w:val="557521E4"/>
    <w:multiLevelType w:val="multilevel"/>
    <w:tmpl w:val="917269F2"/>
    <w:lvl w:ilvl="0">
      <w:start w:val="1"/>
      <w:numFmt w:val="decimal"/>
      <w:lvlText w:val="%1、"/>
      <w:lvlJc w:val="left"/>
      <w:pPr>
        <w:ind w:left="1320" w:hanging="84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2D7"/>
    <w:rsid w:val="000521FC"/>
    <w:rsid w:val="00083B7C"/>
    <w:rsid w:val="00147A39"/>
    <w:rsid w:val="001E0EE7"/>
    <w:rsid w:val="00204FDD"/>
    <w:rsid w:val="002B10CE"/>
    <w:rsid w:val="002D7A0F"/>
    <w:rsid w:val="002E60AA"/>
    <w:rsid w:val="00324FC8"/>
    <w:rsid w:val="00350E84"/>
    <w:rsid w:val="00367D44"/>
    <w:rsid w:val="00372F55"/>
    <w:rsid w:val="00386819"/>
    <w:rsid w:val="00473F9D"/>
    <w:rsid w:val="00561609"/>
    <w:rsid w:val="005A63E7"/>
    <w:rsid w:val="005B3D21"/>
    <w:rsid w:val="005E22D7"/>
    <w:rsid w:val="00605353"/>
    <w:rsid w:val="006B2CB7"/>
    <w:rsid w:val="00793A66"/>
    <w:rsid w:val="007A29FE"/>
    <w:rsid w:val="007B73E7"/>
    <w:rsid w:val="00822E30"/>
    <w:rsid w:val="00836DC7"/>
    <w:rsid w:val="009C3529"/>
    <w:rsid w:val="009C6AEC"/>
    <w:rsid w:val="00A74951"/>
    <w:rsid w:val="00AE3A28"/>
    <w:rsid w:val="00AE7E46"/>
    <w:rsid w:val="00B47A07"/>
    <w:rsid w:val="00C4041C"/>
    <w:rsid w:val="00C43E0B"/>
    <w:rsid w:val="00C74CB7"/>
    <w:rsid w:val="00CF322B"/>
    <w:rsid w:val="00D06B14"/>
    <w:rsid w:val="00D239AA"/>
    <w:rsid w:val="00D848E1"/>
    <w:rsid w:val="00DC52CD"/>
    <w:rsid w:val="00DE7EC3"/>
    <w:rsid w:val="00E01F81"/>
    <w:rsid w:val="00E05F03"/>
    <w:rsid w:val="00E55C7A"/>
    <w:rsid w:val="00E76CED"/>
    <w:rsid w:val="00EC2035"/>
    <w:rsid w:val="00EF2E28"/>
    <w:rsid w:val="00EF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17E4"/>
  <w15:docId w15:val="{26FCC583-D814-4010-849E-0A808554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55"/>
    <w:pPr>
      <w:widowControl w:val="0"/>
      <w:spacing w:line="360" w:lineRule="auto"/>
      <w:ind w:firstLineChars="200" w:firstLine="200"/>
    </w:pPr>
    <w:rPr>
      <w:sz w:val="24"/>
    </w:rPr>
  </w:style>
  <w:style w:type="paragraph" w:styleId="1">
    <w:name w:val="heading 1"/>
    <w:basedOn w:val="a"/>
    <w:next w:val="a"/>
    <w:link w:val="10"/>
    <w:uiPriority w:val="9"/>
    <w:qFormat/>
    <w:rsid w:val="00147A39"/>
    <w:pPr>
      <w:keepNext/>
      <w:keepLines/>
      <w:spacing w:before="340" w:after="330" w:line="24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147A39"/>
    <w:pPr>
      <w:keepNext/>
      <w:keepLines/>
      <w:spacing w:before="260" w:after="260" w:line="240"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47A39"/>
    <w:pPr>
      <w:spacing w:before="240" w:after="60"/>
      <w:ind w:firstLineChars="0" w:firstLine="0"/>
      <w:jc w:val="center"/>
      <w:outlineLvl w:val="0"/>
    </w:pPr>
    <w:rPr>
      <w:rFonts w:asciiTheme="majorHAnsi" w:eastAsia="宋体" w:hAnsiTheme="majorHAnsi" w:cstheme="majorBidi"/>
      <w:b/>
      <w:bCs/>
      <w:sz w:val="30"/>
      <w:szCs w:val="32"/>
    </w:rPr>
  </w:style>
  <w:style w:type="character" w:customStyle="1" w:styleId="a4">
    <w:name w:val="标题 字符"/>
    <w:basedOn w:val="a0"/>
    <w:link w:val="a3"/>
    <w:uiPriority w:val="10"/>
    <w:rsid w:val="00147A39"/>
    <w:rPr>
      <w:rFonts w:asciiTheme="majorHAnsi" w:eastAsia="宋体" w:hAnsiTheme="majorHAnsi" w:cstheme="majorBidi"/>
      <w:b/>
      <w:bCs/>
      <w:sz w:val="30"/>
      <w:szCs w:val="32"/>
    </w:rPr>
  </w:style>
  <w:style w:type="paragraph" w:styleId="a5">
    <w:name w:val="Subtitle"/>
    <w:basedOn w:val="a"/>
    <w:next w:val="a"/>
    <w:link w:val="a6"/>
    <w:uiPriority w:val="11"/>
    <w:qFormat/>
    <w:rsid w:val="00147A39"/>
    <w:pPr>
      <w:spacing w:before="240" w:after="60"/>
      <w:ind w:firstLineChars="0" w:firstLine="0"/>
      <w:jc w:val="right"/>
      <w:outlineLvl w:val="1"/>
    </w:pPr>
    <w:rPr>
      <w:rFonts w:asciiTheme="majorHAnsi" w:eastAsia="宋体" w:hAnsiTheme="majorHAnsi" w:cstheme="majorBidi"/>
      <w:bCs/>
      <w:kern w:val="28"/>
      <w:szCs w:val="32"/>
    </w:rPr>
  </w:style>
  <w:style w:type="character" w:customStyle="1" w:styleId="a6">
    <w:name w:val="副标题 字符"/>
    <w:basedOn w:val="a0"/>
    <w:link w:val="a5"/>
    <w:uiPriority w:val="11"/>
    <w:rsid w:val="00147A39"/>
    <w:rPr>
      <w:rFonts w:asciiTheme="majorHAnsi" w:eastAsia="宋体" w:hAnsiTheme="majorHAnsi" w:cstheme="majorBidi"/>
      <w:bCs/>
      <w:kern w:val="28"/>
      <w:sz w:val="24"/>
      <w:szCs w:val="32"/>
    </w:rPr>
  </w:style>
  <w:style w:type="character" w:customStyle="1" w:styleId="10">
    <w:name w:val="标题 1 字符"/>
    <w:basedOn w:val="a0"/>
    <w:link w:val="1"/>
    <w:uiPriority w:val="9"/>
    <w:rsid w:val="00147A39"/>
    <w:rPr>
      <w:b/>
      <w:bCs/>
      <w:kern w:val="44"/>
      <w:sz w:val="28"/>
      <w:szCs w:val="44"/>
    </w:rPr>
  </w:style>
  <w:style w:type="character" w:customStyle="1" w:styleId="20">
    <w:name w:val="标题 2 字符"/>
    <w:basedOn w:val="a0"/>
    <w:link w:val="2"/>
    <w:uiPriority w:val="9"/>
    <w:rsid w:val="00147A39"/>
    <w:rPr>
      <w:rFonts w:asciiTheme="majorHAnsi" w:eastAsiaTheme="majorEastAsia" w:hAnsiTheme="majorHAnsi" w:cstheme="majorBidi"/>
      <w:b/>
      <w:bCs/>
      <w:sz w:val="24"/>
      <w:szCs w:val="32"/>
    </w:rPr>
  </w:style>
  <w:style w:type="paragraph" w:customStyle="1" w:styleId="3">
    <w:name w:val="标题3"/>
    <w:basedOn w:val="a3"/>
    <w:qFormat/>
    <w:rsid w:val="00147A39"/>
    <w:pPr>
      <w:ind w:firstLineChars="200" w:firstLine="200"/>
      <w:jc w:val="left"/>
    </w:pPr>
    <w:rPr>
      <w:b w:val="0"/>
      <w:sz w:val="24"/>
    </w:rPr>
  </w:style>
  <w:style w:type="paragraph" w:customStyle="1" w:styleId="a7">
    <w:name w:val="落款"/>
    <w:basedOn w:val="3"/>
    <w:qFormat/>
    <w:rsid w:val="00147A39"/>
    <w:pPr>
      <w:ind w:firstLineChars="0" w:firstLine="0"/>
      <w:jc w:val="right"/>
    </w:pPr>
    <w:rPr>
      <w:b/>
      <w:sz w:val="28"/>
    </w:rPr>
  </w:style>
  <w:style w:type="paragraph" w:styleId="a8">
    <w:name w:val="header"/>
    <w:basedOn w:val="a"/>
    <w:link w:val="a9"/>
    <w:uiPriority w:val="99"/>
    <w:unhideWhenUsed/>
    <w:rsid w:val="00D848E1"/>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D848E1"/>
    <w:rPr>
      <w:sz w:val="18"/>
      <w:szCs w:val="18"/>
    </w:rPr>
  </w:style>
  <w:style w:type="paragraph" w:styleId="aa">
    <w:name w:val="footer"/>
    <w:basedOn w:val="a"/>
    <w:link w:val="ab"/>
    <w:uiPriority w:val="99"/>
    <w:unhideWhenUsed/>
    <w:rsid w:val="00D848E1"/>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rsid w:val="00D848E1"/>
    <w:rPr>
      <w:sz w:val="18"/>
      <w:szCs w:val="18"/>
    </w:rPr>
  </w:style>
  <w:style w:type="paragraph" w:styleId="ac">
    <w:name w:val="Balloon Text"/>
    <w:basedOn w:val="a"/>
    <w:link w:val="ad"/>
    <w:uiPriority w:val="99"/>
    <w:semiHidden/>
    <w:unhideWhenUsed/>
    <w:rsid w:val="00822E30"/>
    <w:pPr>
      <w:spacing w:line="240" w:lineRule="auto"/>
    </w:pPr>
    <w:rPr>
      <w:sz w:val="18"/>
      <w:szCs w:val="18"/>
    </w:rPr>
  </w:style>
  <w:style w:type="character" w:customStyle="1" w:styleId="ad">
    <w:name w:val="批注框文本 字符"/>
    <w:basedOn w:val="a0"/>
    <w:link w:val="ac"/>
    <w:uiPriority w:val="99"/>
    <w:semiHidden/>
    <w:rsid w:val="00822E30"/>
    <w:rPr>
      <w:sz w:val="18"/>
      <w:szCs w:val="18"/>
    </w:rPr>
  </w:style>
  <w:style w:type="paragraph" w:styleId="ae">
    <w:name w:val="Normal (Web)"/>
    <w:basedOn w:val="a"/>
    <w:uiPriority w:val="99"/>
    <w:semiHidden/>
    <w:unhideWhenUsed/>
    <w:rsid w:val="00836DC7"/>
    <w:pPr>
      <w:widowControl/>
      <w:spacing w:before="100" w:beforeAutospacing="1" w:after="100" w:afterAutospacing="1" w:line="240" w:lineRule="auto"/>
      <w:ind w:firstLineChars="0" w:firstLine="0"/>
    </w:pPr>
    <w:rPr>
      <w:rFonts w:ascii="宋体" w:eastAsia="宋体" w:hAnsi="宋体" w:cs="宋体"/>
      <w:kern w:val="0"/>
      <w:szCs w:val="24"/>
    </w:rPr>
  </w:style>
  <w:style w:type="table" w:styleId="af">
    <w:name w:val="Table Grid"/>
    <w:basedOn w:val="a1"/>
    <w:qFormat/>
    <w:rsid w:val="007B73E7"/>
    <w:pPr>
      <w:widowControl w:val="0"/>
      <w:jc w:val="both"/>
    </w:pPr>
    <w:rPr>
      <w:rFonts w:ascii="Calibri" w:eastAsia="宋体"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7B73E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f0">
    <w:name w:val="List Paragraph"/>
    <w:basedOn w:val="a"/>
    <w:uiPriority w:val="34"/>
    <w:qFormat/>
    <w:rsid w:val="00204FDD"/>
    <w:pPr>
      <w:spacing w:line="240" w:lineRule="auto"/>
      <w:ind w:firstLine="42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5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sz="1800" b="1" i="0" baseline="0">
                <a:effectLst/>
              </a:rPr>
              <a:t>1-6</a:t>
            </a:r>
            <a:r>
              <a:rPr lang="zh-CN" altLang="zh-CN" sz="1800" b="1" i="0" baseline="0">
                <a:effectLst/>
              </a:rPr>
              <a:t>周学生学习情况</a:t>
            </a:r>
            <a:endParaRPr lang="zh-CN" altLang="zh-CN">
              <a:effectLst/>
            </a:endParaRPr>
          </a:p>
        </c:rich>
      </c:tx>
      <c:overlay val="0"/>
    </c:title>
    <c:autoTitleDeleted val="0"/>
    <c:plotArea>
      <c:layout/>
      <c:lineChart>
        <c:grouping val="standard"/>
        <c:varyColors val="0"/>
        <c:ser>
          <c:idx val="0"/>
          <c:order val="0"/>
          <c:tx>
            <c:strRef>
              <c:f>Sheet1!$B$1</c:f>
              <c:strCache>
                <c:ptCount val="1"/>
                <c:pt idx="0">
                  <c:v>良好</c:v>
                </c:pt>
              </c:strCache>
            </c:strRef>
          </c:tx>
          <c:spPr>
            <a:ln w="28575" cap="rnd">
              <a:solidFill>
                <a:srgbClr val="A7C7E0"/>
              </a:solidFill>
              <a:round/>
            </a:ln>
            <a:effectLst/>
          </c:spPr>
          <c:marker>
            <c:symbol val="circle"/>
            <c:size val="5"/>
            <c:spPr>
              <a:solidFill>
                <a:srgbClr val="A7C7E0"/>
              </a:solidFill>
              <a:ln w="9525">
                <a:solidFill>
                  <a:srgbClr val="A7C7E0"/>
                </a:solidFill>
              </a:ln>
              <a:effectLst/>
            </c:spPr>
          </c:marker>
          <c:cat>
            <c:strRef>
              <c:f>Sheet1!$A$2:$A$7</c:f>
              <c:strCache>
                <c:ptCount val="6"/>
                <c:pt idx="0">
                  <c:v>第一周</c:v>
                </c:pt>
                <c:pt idx="1">
                  <c:v>第二周</c:v>
                </c:pt>
                <c:pt idx="2">
                  <c:v>第三周</c:v>
                </c:pt>
                <c:pt idx="3">
                  <c:v>第四周</c:v>
                </c:pt>
                <c:pt idx="4">
                  <c:v>第五周</c:v>
                </c:pt>
                <c:pt idx="5">
                  <c:v>第六周</c:v>
                </c:pt>
              </c:strCache>
            </c:strRef>
          </c:cat>
          <c:val>
            <c:numRef>
              <c:f>Sheet1!$B$2:$B$7</c:f>
              <c:numCache>
                <c:formatCode>0.00%</c:formatCode>
                <c:ptCount val="6"/>
                <c:pt idx="0">
                  <c:v>0.93930000000000002</c:v>
                </c:pt>
                <c:pt idx="1">
                  <c:v>0.94599999999999995</c:v>
                </c:pt>
                <c:pt idx="2">
                  <c:v>0.93110000000000004</c:v>
                </c:pt>
                <c:pt idx="3" formatCode="0%">
                  <c:v>0.88500000000000001</c:v>
                </c:pt>
                <c:pt idx="4">
                  <c:v>0.92600000000000005</c:v>
                </c:pt>
                <c:pt idx="5">
                  <c:v>0.93500000000000005</c:v>
                </c:pt>
              </c:numCache>
            </c:numRef>
          </c:val>
          <c:smooth val="0"/>
          <c:extLst>
            <c:ext xmlns:c16="http://schemas.microsoft.com/office/drawing/2014/chart" uri="{C3380CC4-5D6E-409C-BE32-E72D297353CC}">
              <c16:uniqueId val="{00000000-BC5A-4D3A-A2D8-472F5A5590EF}"/>
            </c:ext>
          </c:extLst>
        </c:ser>
        <c:ser>
          <c:idx val="1"/>
          <c:order val="1"/>
          <c:tx>
            <c:strRef>
              <c:f>Sheet1!$C$1</c:f>
              <c:strCache>
                <c:ptCount val="1"/>
                <c:pt idx="0">
                  <c:v>玩手机</c:v>
                </c:pt>
              </c:strCache>
            </c:strRef>
          </c:tx>
          <c:spPr>
            <a:ln w="28575" cap="rnd">
              <a:solidFill>
                <a:srgbClr val="F2D96E"/>
              </a:solidFill>
              <a:round/>
            </a:ln>
            <a:effectLst/>
          </c:spPr>
          <c:marker>
            <c:symbol val="circle"/>
            <c:size val="5"/>
            <c:spPr>
              <a:solidFill>
                <a:srgbClr val="F2D96E"/>
              </a:solidFill>
              <a:ln w="9525">
                <a:solidFill>
                  <a:srgbClr val="F2D96E"/>
                </a:solidFill>
              </a:ln>
              <a:effectLst/>
            </c:spPr>
          </c:marker>
          <c:cat>
            <c:strRef>
              <c:f>Sheet1!$A$2:$A$7</c:f>
              <c:strCache>
                <c:ptCount val="6"/>
                <c:pt idx="0">
                  <c:v>第一周</c:v>
                </c:pt>
                <c:pt idx="1">
                  <c:v>第二周</c:v>
                </c:pt>
                <c:pt idx="2">
                  <c:v>第三周</c:v>
                </c:pt>
                <c:pt idx="3">
                  <c:v>第四周</c:v>
                </c:pt>
                <c:pt idx="4">
                  <c:v>第五周</c:v>
                </c:pt>
                <c:pt idx="5">
                  <c:v>第六周</c:v>
                </c:pt>
              </c:strCache>
            </c:strRef>
          </c:cat>
          <c:val>
            <c:numRef>
              <c:f>Sheet1!$C$2:$C$7</c:f>
              <c:numCache>
                <c:formatCode>0.00%</c:formatCode>
                <c:ptCount val="6"/>
                <c:pt idx="0">
                  <c:v>1.6799999999999999E-2</c:v>
                </c:pt>
                <c:pt idx="1">
                  <c:v>1.7000000000000001E-2</c:v>
                </c:pt>
                <c:pt idx="2">
                  <c:v>1.72E-2</c:v>
                </c:pt>
                <c:pt idx="3" formatCode="0%">
                  <c:v>0.05</c:v>
                </c:pt>
                <c:pt idx="4">
                  <c:v>1.2E-2</c:v>
                </c:pt>
                <c:pt idx="5">
                  <c:v>2.3E-2</c:v>
                </c:pt>
              </c:numCache>
            </c:numRef>
          </c:val>
          <c:smooth val="0"/>
          <c:extLst>
            <c:ext xmlns:c16="http://schemas.microsoft.com/office/drawing/2014/chart" uri="{C3380CC4-5D6E-409C-BE32-E72D297353CC}">
              <c16:uniqueId val="{00000001-BC5A-4D3A-A2D8-472F5A5590EF}"/>
            </c:ext>
          </c:extLst>
        </c:ser>
        <c:ser>
          <c:idx val="2"/>
          <c:order val="2"/>
          <c:tx>
            <c:strRef>
              <c:f>Sheet1!$D$1</c:f>
              <c:strCache>
                <c:ptCount val="1"/>
                <c:pt idx="0">
                  <c:v>前排空座</c:v>
                </c:pt>
              </c:strCache>
            </c:strRef>
          </c:tx>
          <c:spPr>
            <a:ln w="28575" cap="rnd">
              <a:solidFill>
                <a:srgbClr val="2A8F9F"/>
              </a:solidFill>
              <a:round/>
            </a:ln>
            <a:effectLst/>
          </c:spPr>
          <c:marker>
            <c:symbol val="circle"/>
            <c:size val="5"/>
            <c:spPr>
              <a:solidFill>
                <a:srgbClr val="2A8F9F"/>
              </a:solidFill>
              <a:ln w="9525">
                <a:solidFill>
                  <a:srgbClr val="2A8F9F"/>
                </a:solidFill>
              </a:ln>
              <a:effectLst/>
            </c:spPr>
          </c:marker>
          <c:cat>
            <c:strRef>
              <c:f>Sheet1!$A$2:$A$7</c:f>
              <c:strCache>
                <c:ptCount val="6"/>
                <c:pt idx="0">
                  <c:v>第一周</c:v>
                </c:pt>
                <c:pt idx="1">
                  <c:v>第二周</c:v>
                </c:pt>
                <c:pt idx="2">
                  <c:v>第三周</c:v>
                </c:pt>
                <c:pt idx="3">
                  <c:v>第四周</c:v>
                </c:pt>
                <c:pt idx="4">
                  <c:v>第五周</c:v>
                </c:pt>
                <c:pt idx="5">
                  <c:v>第六周</c:v>
                </c:pt>
              </c:strCache>
            </c:strRef>
          </c:cat>
          <c:val>
            <c:numRef>
              <c:f>Sheet1!$D$2:$D$7</c:f>
              <c:numCache>
                <c:formatCode>0.00%</c:formatCode>
                <c:ptCount val="6"/>
                <c:pt idx="0">
                  <c:v>2.7699999999999999E-2</c:v>
                </c:pt>
                <c:pt idx="1">
                  <c:v>3.6999999999999998E-2</c:v>
                </c:pt>
                <c:pt idx="2">
                  <c:v>3.3000000000000002E-2</c:v>
                </c:pt>
                <c:pt idx="3" formatCode="0%">
                  <c:v>0.02</c:v>
                </c:pt>
                <c:pt idx="4">
                  <c:v>3.4000000000000002E-2</c:v>
                </c:pt>
                <c:pt idx="5">
                  <c:v>2.5999999999999999E-2</c:v>
                </c:pt>
              </c:numCache>
            </c:numRef>
          </c:val>
          <c:smooth val="0"/>
          <c:extLst>
            <c:ext xmlns:c16="http://schemas.microsoft.com/office/drawing/2014/chart" uri="{C3380CC4-5D6E-409C-BE32-E72D297353CC}">
              <c16:uniqueId val="{00000002-BC5A-4D3A-A2D8-472F5A5590EF}"/>
            </c:ext>
          </c:extLst>
        </c:ser>
        <c:ser>
          <c:idx val="3"/>
          <c:order val="3"/>
          <c:tx>
            <c:strRef>
              <c:f>Sheet1!$E$1</c:f>
              <c:strCache>
                <c:ptCount val="1"/>
                <c:pt idx="0">
                  <c:v>其他</c:v>
                </c:pt>
              </c:strCache>
            </c:strRef>
          </c:tx>
          <c:spPr>
            <a:ln w="28575" cap="rnd">
              <a:solidFill>
                <a:srgbClr val="FF7167"/>
              </a:solidFill>
              <a:round/>
            </a:ln>
            <a:effectLst/>
          </c:spPr>
          <c:marker>
            <c:symbol val="circle"/>
            <c:size val="5"/>
            <c:spPr>
              <a:solidFill>
                <a:srgbClr val="FF7167"/>
              </a:solidFill>
              <a:ln w="9525">
                <a:solidFill>
                  <a:srgbClr val="FF7167"/>
                </a:solidFill>
              </a:ln>
              <a:effectLst/>
            </c:spPr>
          </c:marker>
          <c:cat>
            <c:strRef>
              <c:f>Sheet1!$A$2:$A$7</c:f>
              <c:strCache>
                <c:ptCount val="6"/>
                <c:pt idx="0">
                  <c:v>第一周</c:v>
                </c:pt>
                <c:pt idx="1">
                  <c:v>第二周</c:v>
                </c:pt>
                <c:pt idx="2">
                  <c:v>第三周</c:v>
                </c:pt>
                <c:pt idx="3">
                  <c:v>第四周</c:v>
                </c:pt>
                <c:pt idx="4">
                  <c:v>第五周</c:v>
                </c:pt>
                <c:pt idx="5">
                  <c:v>第六周</c:v>
                </c:pt>
              </c:strCache>
            </c:strRef>
          </c:cat>
          <c:val>
            <c:numRef>
              <c:f>Sheet1!$E$2:$E$7</c:f>
              <c:numCache>
                <c:formatCode>0%</c:formatCode>
                <c:ptCount val="6"/>
                <c:pt idx="0" formatCode="0.00%">
                  <c:v>1.6199999999999999E-2</c:v>
                </c:pt>
                <c:pt idx="1">
                  <c:v>0</c:v>
                </c:pt>
                <c:pt idx="2" formatCode="0.00%">
                  <c:v>1.8700000000000001E-2</c:v>
                </c:pt>
                <c:pt idx="3">
                  <c:v>0.04</c:v>
                </c:pt>
                <c:pt idx="4" formatCode="0.00%">
                  <c:v>2.8000000000000001E-2</c:v>
                </c:pt>
                <c:pt idx="5" formatCode="0.00%">
                  <c:v>1.6E-2</c:v>
                </c:pt>
              </c:numCache>
            </c:numRef>
          </c:val>
          <c:smooth val="0"/>
          <c:extLst>
            <c:ext xmlns:c16="http://schemas.microsoft.com/office/drawing/2014/chart" uri="{C3380CC4-5D6E-409C-BE32-E72D297353CC}">
              <c16:uniqueId val="{00000003-BC5A-4D3A-A2D8-472F5A5590EF}"/>
            </c:ext>
          </c:extLst>
        </c:ser>
        <c:dLbls>
          <c:showLegendKey val="0"/>
          <c:showVal val="0"/>
          <c:showCatName val="0"/>
          <c:showSerName val="0"/>
          <c:showPercent val="0"/>
          <c:showBubbleSize val="0"/>
        </c:dLbls>
        <c:marker val="1"/>
        <c:smooth val="0"/>
        <c:axId val="442024704"/>
        <c:axId val="443854208"/>
      </c:lineChart>
      <c:catAx>
        <c:axId val="442024704"/>
        <c:scaling>
          <c:orientation val="minMax"/>
        </c:scaling>
        <c:delete val="0"/>
        <c:axPos val="b"/>
        <c:numFmt formatCode="General" sourceLinked="1"/>
        <c:majorTickMark val="none"/>
        <c:minorTickMark val="none"/>
        <c:tickLblPos val="nextTo"/>
        <c:spPr>
          <a:noFill/>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443854208"/>
        <c:crosses val="autoZero"/>
        <c:auto val="1"/>
        <c:lblAlgn val="ctr"/>
        <c:lblOffset val="100"/>
        <c:noMultiLvlLbl val="0"/>
      </c:catAx>
      <c:valAx>
        <c:axId val="443854208"/>
        <c:scaling>
          <c:orientation val="minMax"/>
        </c:scaling>
        <c:delete val="0"/>
        <c:axPos val="l"/>
        <c:majorGridlines>
          <c:spPr>
            <a:ln w="9525" cap="flat" cmpd="sng" algn="ctr">
              <a:solidFill>
                <a:srgbClr val="A7C7E0">
                  <a:alpha val="23000"/>
                </a:srgbClr>
              </a:solidFill>
              <a:round/>
            </a:ln>
            <a:effectLst/>
          </c:spPr>
        </c:majorGridlines>
        <c:numFmt formatCode="0.00%" sourceLinked="1"/>
        <c:majorTickMark val="none"/>
        <c:minorTickMark val="none"/>
        <c:tickLblPos val="nextTo"/>
        <c:spPr>
          <a:noFill/>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442024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Table>
      <c:spPr>
        <a:noFill/>
        <a:ln>
          <a:noFill/>
        </a:ln>
        <a:effectLst/>
      </c:spPr>
    </c:plotArea>
    <c:plotVisOnly val="1"/>
    <c:dispBlanksAs val="gap"/>
    <c:showDLblsOverMax val="0"/>
  </c:chart>
  <c:spPr>
    <a:noFill/>
    <a:ln w="9525" cap="flat" cmpd="sng" algn="ctr">
      <a:no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vert="horz"/>
          <a:lstStyle/>
          <a:p>
            <a:pPr>
              <a:defRPr/>
            </a:pPr>
            <a:r>
              <a:rPr lang="en-US" altLang="zh-CN"/>
              <a:t>1-6</a:t>
            </a:r>
            <a:r>
              <a:rPr lang="zh-CN" altLang="en-US"/>
              <a:t>周</a:t>
            </a:r>
            <a:r>
              <a:rPr lang="zh-CN"/>
              <a:t>课堂教学氛围</a:t>
            </a:r>
          </a:p>
        </c:rich>
      </c:tx>
      <c:layout>
        <c:manualLayout>
          <c:xMode val="edge"/>
          <c:yMode val="edge"/>
          <c:x val="0.36323928740457334"/>
          <c:y val="2.8337683416313909E-2"/>
        </c:manualLayout>
      </c:layout>
      <c:overlay val="0"/>
    </c:title>
    <c:autoTitleDeleted val="0"/>
    <c:plotArea>
      <c:layout>
        <c:manualLayout>
          <c:layoutTarget val="inner"/>
          <c:xMode val="edge"/>
          <c:yMode val="edge"/>
          <c:x val="0.29814245623413099"/>
          <c:y val="0.200134669686756"/>
          <c:w val="0.40130963517305901"/>
          <c:h val="0.66971454058876001"/>
        </c:manualLayout>
      </c:layout>
      <c:pieChart>
        <c:varyColors val="1"/>
        <c:ser>
          <c:idx val="0"/>
          <c:order val="0"/>
          <c:tx>
            <c:strRef>
              <c:f>Sheet1!$B$1</c:f>
              <c:strCache>
                <c:ptCount val="1"/>
                <c:pt idx="0">
                  <c:v>占比</c:v>
                </c:pt>
              </c:strCache>
            </c:strRef>
          </c:tx>
          <c:dPt>
            <c:idx val="0"/>
            <c:bubble3D val="0"/>
            <c:spPr>
              <a:solidFill>
                <a:schemeClr val="tx2">
                  <a:lumMod val="40000"/>
                  <a:lumOff val="60000"/>
                </a:schemeClr>
              </a:solidFill>
            </c:spPr>
            <c:extLst>
              <c:ext xmlns:c16="http://schemas.microsoft.com/office/drawing/2014/chart" uri="{C3380CC4-5D6E-409C-BE32-E72D297353CC}">
                <c16:uniqueId val="{00000001-86D0-414F-8F9F-4950989DC45B}"/>
              </c:ext>
            </c:extLst>
          </c:dPt>
          <c:dPt>
            <c:idx val="1"/>
            <c:bubble3D val="0"/>
            <c:spPr>
              <a:solidFill>
                <a:schemeClr val="accent2">
                  <a:lumMod val="40000"/>
                  <a:lumOff val="60000"/>
                </a:schemeClr>
              </a:solidFill>
            </c:spPr>
            <c:extLst>
              <c:ext xmlns:c16="http://schemas.microsoft.com/office/drawing/2014/chart" uri="{C3380CC4-5D6E-409C-BE32-E72D297353CC}">
                <c16:uniqueId val="{00000003-86D0-414F-8F9F-4950989DC45B}"/>
              </c:ext>
            </c:extLst>
          </c:dPt>
          <c:dPt>
            <c:idx val="2"/>
            <c:bubble3D val="0"/>
            <c:extLst>
              <c:ext xmlns:c16="http://schemas.microsoft.com/office/drawing/2014/chart" uri="{C3380CC4-5D6E-409C-BE32-E72D297353CC}">
                <c16:uniqueId val="{00000004-86D0-414F-8F9F-4950989DC45B}"/>
              </c:ext>
            </c:extLst>
          </c:dPt>
          <c:dPt>
            <c:idx val="3"/>
            <c:bubble3D val="0"/>
            <c:extLst>
              <c:ext xmlns:c16="http://schemas.microsoft.com/office/drawing/2014/chart" uri="{C3380CC4-5D6E-409C-BE32-E72D297353CC}">
                <c16:uniqueId val="{00000005-86D0-414F-8F9F-4950989DC45B}"/>
              </c:ext>
            </c:extLst>
          </c:dPt>
          <c:dLbls>
            <c:dLbl>
              <c:idx val="0"/>
              <c:layout>
                <c:manualLayout>
                  <c:x val="-1.4454499152552822E-2"/>
                  <c:y val="-0.262834054760544"/>
                </c:manualLayout>
              </c:layout>
              <c:spPr/>
              <c:txPr>
                <a:bodyPr rot="0" vert="horz"/>
                <a:lstStyle/>
                <a:p>
                  <a:pPr>
                    <a:defRPr sz="1100"/>
                  </a:pPr>
                  <a:endParaRPr lang="zh-CN"/>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D0-414F-8F9F-4950989DC45B}"/>
                </c:ext>
              </c:extLst>
            </c:dLbl>
            <c:dLbl>
              <c:idx val="1"/>
              <c:layout>
                <c:manualLayout>
                  <c:x val="1.9272665536737097E-2"/>
                  <c:y val="0.131417027380272"/>
                </c:manualLayout>
              </c:layout>
              <c:spPr/>
              <c:txPr>
                <a:bodyPr rot="0" vert="horz"/>
                <a:lstStyle/>
                <a:p>
                  <a:pPr>
                    <a:defRPr sz="1050"/>
                  </a:pPr>
                  <a:endParaRPr lang="zh-CN"/>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D0-414F-8F9F-4950989DC45B}"/>
                </c:ext>
              </c:extLst>
            </c:dLbl>
            <c:dLbl>
              <c:idx val="2"/>
              <c:layout>
                <c:manualLayout>
                  <c:x val="-1.80408926900976E-2"/>
                  <c:y val="-2.46536745714956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6D0-414F-8F9F-4950989DC45B}"/>
                </c:ext>
              </c:extLst>
            </c:dLbl>
            <c:spPr>
              <a:noFill/>
              <a:ln>
                <a:noFill/>
              </a:ln>
              <a:effectLst/>
            </c:spPr>
            <c:txPr>
              <a:bodyPr rot="0" vert="horz"/>
              <a:lstStyle/>
              <a:p>
                <a:pPr>
                  <a:defRPr/>
                </a:pPr>
                <a:endParaRPr lang="zh-CN"/>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生动有趣</c:v>
                </c:pt>
                <c:pt idx="1">
                  <c:v>枯燥乏味</c:v>
                </c:pt>
              </c:strCache>
            </c:strRef>
          </c:cat>
          <c:val>
            <c:numRef>
              <c:f>Sheet1!$B$2:$B$5</c:f>
              <c:numCache>
                <c:formatCode>0.00%</c:formatCode>
                <c:ptCount val="4"/>
                <c:pt idx="0">
                  <c:v>0.95730000000000004</c:v>
                </c:pt>
                <c:pt idx="1">
                  <c:v>4.2700000000000002E-2</c:v>
                </c:pt>
              </c:numCache>
            </c:numRef>
          </c:val>
          <c:extLst>
            <c:ext xmlns:c16="http://schemas.microsoft.com/office/drawing/2014/chart" uri="{C3380CC4-5D6E-409C-BE32-E72D297353CC}">
              <c16:uniqueId val="{00000006-86D0-414F-8F9F-4950989DC45B}"/>
            </c:ext>
          </c:extLst>
        </c:ser>
        <c:ser>
          <c:idx val="1"/>
          <c:order val="1"/>
          <c:tx>
            <c:strRef>
              <c:f>Sheet1!$C$1</c:f>
              <c:strCache>
                <c:ptCount val="1"/>
              </c:strCache>
            </c:strRef>
          </c:tx>
          <c:dPt>
            <c:idx val="0"/>
            <c:bubble3D val="0"/>
            <c:extLst>
              <c:ext xmlns:c16="http://schemas.microsoft.com/office/drawing/2014/chart" uri="{C3380CC4-5D6E-409C-BE32-E72D297353CC}">
                <c16:uniqueId val="{00000007-86D0-414F-8F9F-4950989DC45B}"/>
              </c:ext>
            </c:extLst>
          </c:dPt>
          <c:dPt>
            <c:idx val="1"/>
            <c:bubble3D val="0"/>
            <c:extLst>
              <c:ext xmlns:c16="http://schemas.microsoft.com/office/drawing/2014/chart" uri="{C3380CC4-5D6E-409C-BE32-E72D297353CC}">
                <c16:uniqueId val="{00000008-86D0-414F-8F9F-4950989DC45B}"/>
              </c:ext>
            </c:extLst>
          </c:dPt>
          <c:dPt>
            <c:idx val="2"/>
            <c:bubble3D val="0"/>
            <c:extLst>
              <c:ext xmlns:c16="http://schemas.microsoft.com/office/drawing/2014/chart" uri="{C3380CC4-5D6E-409C-BE32-E72D297353CC}">
                <c16:uniqueId val="{00000009-86D0-414F-8F9F-4950989DC45B}"/>
              </c:ext>
            </c:extLst>
          </c:dPt>
          <c:dPt>
            <c:idx val="3"/>
            <c:bubble3D val="0"/>
            <c:extLst>
              <c:ext xmlns:c16="http://schemas.microsoft.com/office/drawing/2014/chart" uri="{C3380CC4-5D6E-409C-BE32-E72D297353CC}">
                <c16:uniqueId val="{0000000A-86D0-414F-8F9F-4950989DC45B}"/>
              </c:ext>
            </c:extLst>
          </c:dPt>
          <c:dLbls>
            <c:spPr>
              <a:noFill/>
              <a:ln>
                <a:noFill/>
              </a:ln>
              <a:effectLst/>
            </c:spPr>
            <c:txPr>
              <a:bodyPr rot="0" vert="horz"/>
              <a:lstStyle/>
              <a:p>
                <a:pPr>
                  <a:defRPr/>
                </a:pPr>
                <a:endParaRPr lang="zh-CN"/>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生动有趣</c:v>
                </c:pt>
                <c:pt idx="1">
                  <c:v>枯燥乏味</c:v>
                </c:pt>
              </c:strCache>
            </c:strRef>
          </c:cat>
          <c:val>
            <c:numRef>
              <c:f>Sheet1!$C$2:$C$5</c:f>
              <c:numCache>
                <c:formatCode>General</c:formatCode>
                <c:ptCount val="4"/>
              </c:numCache>
            </c:numRef>
          </c:val>
          <c:extLst>
            <c:ext xmlns:c16="http://schemas.microsoft.com/office/drawing/2014/chart" uri="{C3380CC4-5D6E-409C-BE32-E72D297353CC}">
              <c16:uniqueId val="{0000000B-86D0-414F-8F9F-4950989DC45B}"/>
            </c:ext>
          </c:extLst>
        </c:ser>
        <c:ser>
          <c:idx val="2"/>
          <c:order val="2"/>
          <c:tx>
            <c:strRef>
              <c:f>Sheet1!$D$1</c:f>
              <c:strCache>
                <c:ptCount val="1"/>
              </c:strCache>
            </c:strRef>
          </c:tx>
          <c:dPt>
            <c:idx val="0"/>
            <c:bubble3D val="0"/>
            <c:extLst>
              <c:ext xmlns:c16="http://schemas.microsoft.com/office/drawing/2014/chart" uri="{C3380CC4-5D6E-409C-BE32-E72D297353CC}">
                <c16:uniqueId val="{0000000C-86D0-414F-8F9F-4950989DC45B}"/>
              </c:ext>
            </c:extLst>
          </c:dPt>
          <c:dPt>
            <c:idx val="1"/>
            <c:bubble3D val="0"/>
            <c:extLst>
              <c:ext xmlns:c16="http://schemas.microsoft.com/office/drawing/2014/chart" uri="{C3380CC4-5D6E-409C-BE32-E72D297353CC}">
                <c16:uniqueId val="{0000000D-86D0-414F-8F9F-4950989DC45B}"/>
              </c:ext>
            </c:extLst>
          </c:dPt>
          <c:dPt>
            <c:idx val="2"/>
            <c:bubble3D val="0"/>
            <c:extLst>
              <c:ext xmlns:c16="http://schemas.microsoft.com/office/drawing/2014/chart" uri="{C3380CC4-5D6E-409C-BE32-E72D297353CC}">
                <c16:uniqueId val="{0000000E-86D0-414F-8F9F-4950989DC45B}"/>
              </c:ext>
            </c:extLst>
          </c:dPt>
          <c:dPt>
            <c:idx val="3"/>
            <c:bubble3D val="0"/>
            <c:extLst>
              <c:ext xmlns:c16="http://schemas.microsoft.com/office/drawing/2014/chart" uri="{C3380CC4-5D6E-409C-BE32-E72D297353CC}">
                <c16:uniqueId val="{0000000F-86D0-414F-8F9F-4950989DC45B}"/>
              </c:ext>
            </c:extLst>
          </c:dPt>
          <c:dLbls>
            <c:spPr>
              <a:noFill/>
              <a:ln>
                <a:noFill/>
              </a:ln>
              <a:effectLst/>
            </c:spPr>
            <c:txPr>
              <a:bodyPr rot="0" vert="horz"/>
              <a:lstStyle/>
              <a:p>
                <a:pPr>
                  <a:defRPr/>
                </a:pPr>
                <a:endParaRPr lang="zh-CN"/>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生动有趣</c:v>
                </c:pt>
                <c:pt idx="1">
                  <c:v>枯燥乏味</c:v>
                </c:pt>
              </c:strCache>
            </c:strRef>
          </c:cat>
          <c:val>
            <c:numRef>
              <c:f>Sheet1!$D$2:$D$5</c:f>
              <c:numCache>
                <c:formatCode>General</c:formatCode>
                <c:ptCount val="4"/>
              </c:numCache>
            </c:numRef>
          </c:val>
          <c:extLst>
            <c:ext xmlns:c16="http://schemas.microsoft.com/office/drawing/2014/chart" uri="{C3380CC4-5D6E-409C-BE32-E72D297353CC}">
              <c16:uniqueId val="{00000010-86D0-414F-8F9F-4950989DC45B}"/>
            </c:ext>
          </c:extLst>
        </c:ser>
        <c:dLbls>
          <c:showLegendKey val="0"/>
          <c:showVal val="0"/>
          <c:showCatName val="0"/>
          <c:showSerName val="0"/>
          <c:showPercent val="0"/>
          <c:showBubbleSize val="0"/>
          <c:showLeaderLines val="0"/>
        </c:dLbls>
        <c:firstSliceAng val="0"/>
      </c:pieChart>
    </c:plotArea>
    <c:legend>
      <c:legendPos val="r"/>
      <c:legendEntry>
        <c:idx val="2"/>
        <c:delete val="1"/>
      </c:legendEntry>
      <c:legendEntry>
        <c:idx val="3"/>
        <c:delete val="1"/>
      </c:legendEntry>
      <c:layout>
        <c:manualLayout>
          <c:xMode val="edge"/>
          <c:yMode val="edge"/>
          <c:x val="0.84456631882661104"/>
          <c:y val="0.29664910802078898"/>
          <c:w val="0.1455932272514732"/>
          <c:h val="0.45156763590391902"/>
        </c:manualLayout>
      </c:layout>
      <c:overlay val="0"/>
      <c:txPr>
        <a:bodyPr rot="0" vert="horz"/>
        <a:lstStyle/>
        <a:p>
          <a:pPr>
            <a:defRPr/>
          </a:pPr>
          <a:endParaRPr lang="zh-CN"/>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rot="0" vert="horz"/>
          <a:lstStyle/>
          <a:p>
            <a:pPr>
              <a:defRPr/>
            </a:pPr>
            <a:r>
              <a:rPr lang="zh-CN"/>
              <a:t>希望老师有待提高的部分</a:t>
            </a:r>
          </a:p>
        </c:rich>
      </c:tx>
      <c:overlay val="0"/>
    </c:title>
    <c:autoTitleDeleted val="0"/>
    <c:plotArea>
      <c:layout>
        <c:manualLayout>
          <c:layoutTarget val="inner"/>
          <c:xMode val="edge"/>
          <c:yMode val="edge"/>
          <c:x val="0.34250644086398502"/>
          <c:y val="0.39857551749664288"/>
          <c:w val="0.32470633483134148"/>
          <c:h val="0.55522712510144223"/>
        </c:manualLayout>
      </c:layout>
      <c:doughnutChart>
        <c:varyColors val="1"/>
        <c:ser>
          <c:idx val="0"/>
          <c:order val="0"/>
          <c:tx>
            <c:strRef>
              <c:f>Sheet1!$B$1</c:f>
              <c:strCache>
                <c:ptCount val="1"/>
                <c:pt idx="0">
                  <c:v>比例</c:v>
                </c:pt>
              </c:strCache>
            </c:strRef>
          </c:tx>
          <c:spPr>
            <a:ln>
              <a:noFill/>
            </a:ln>
          </c:spPr>
          <c:dPt>
            <c:idx val="0"/>
            <c:bubble3D val="0"/>
            <c:spPr>
              <a:solidFill>
                <a:srgbClr val="FF5050"/>
              </a:solidFill>
              <a:ln>
                <a:noFill/>
              </a:ln>
            </c:spPr>
            <c:extLst>
              <c:ext xmlns:c16="http://schemas.microsoft.com/office/drawing/2014/chart" uri="{C3380CC4-5D6E-409C-BE32-E72D297353CC}">
                <c16:uniqueId val="{00000001-0B81-4D2A-87D7-E7945E4F47AB}"/>
              </c:ext>
            </c:extLst>
          </c:dPt>
          <c:dPt>
            <c:idx val="1"/>
            <c:bubble3D val="0"/>
            <c:spPr>
              <a:solidFill>
                <a:srgbClr val="FF9933"/>
              </a:solidFill>
              <a:ln>
                <a:noFill/>
              </a:ln>
            </c:spPr>
            <c:extLst>
              <c:ext xmlns:c16="http://schemas.microsoft.com/office/drawing/2014/chart" uri="{C3380CC4-5D6E-409C-BE32-E72D297353CC}">
                <c16:uniqueId val="{00000003-0B81-4D2A-87D7-E7945E4F47AB}"/>
              </c:ext>
            </c:extLst>
          </c:dPt>
          <c:dPt>
            <c:idx val="2"/>
            <c:bubble3D val="0"/>
            <c:spPr>
              <a:solidFill>
                <a:srgbClr val="66FF66"/>
              </a:solidFill>
              <a:ln>
                <a:noFill/>
              </a:ln>
            </c:spPr>
            <c:extLst>
              <c:ext xmlns:c16="http://schemas.microsoft.com/office/drawing/2014/chart" uri="{C3380CC4-5D6E-409C-BE32-E72D297353CC}">
                <c16:uniqueId val="{00000005-0B81-4D2A-87D7-E7945E4F47AB}"/>
              </c:ext>
            </c:extLst>
          </c:dPt>
          <c:dPt>
            <c:idx val="3"/>
            <c:bubble3D val="0"/>
            <c:spPr>
              <a:solidFill>
                <a:schemeClr val="accent6">
                  <a:lumMod val="60000"/>
                  <a:lumOff val="40000"/>
                </a:schemeClr>
              </a:solidFill>
              <a:ln>
                <a:noFill/>
              </a:ln>
            </c:spPr>
            <c:extLst>
              <c:ext xmlns:c16="http://schemas.microsoft.com/office/drawing/2014/chart" uri="{C3380CC4-5D6E-409C-BE32-E72D297353CC}">
                <c16:uniqueId val="{00000007-0B81-4D2A-87D7-E7945E4F47AB}"/>
              </c:ext>
            </c:extLst>
          </c:dPt>
          <c:dPt>
            <c:idx val="4"/>
            <c:bubble3D val="0"/>
            <c:spPr>
              <a:solidFill>
                <a:schemeClr val="tx2">
                  <a:lumMod val="40000"/>
                  <a:lumOff val="60000"/>
                </a:schemeClr>
              </a:solidFill>
              <a:ln>
                <a:noFill/>
              </a:ln>
            </c:spPr>
            <c:extLst>
              <c:ext xmlns:c16="http://schemas.microsoft.com/office/drawing/2014/chart" uri="{C3380CC4-5D6E-409C-BE32-E72D297353CC}">
                <c16:uniqueId val="{00000009-0B81-4D2A-87D7-E7945E4F47AB}"/>
              </c:ext>
            </c:extLst>
          </c:dPt>
          <c:dLbls>
            <c:spPr>
              <a:noFill/>
              <a:ln>
                <a:noFill/>
              </a:ln>
              <a:effectLst/>
            </c:spPr>
            <c:txPr>
              <a:bodyPr rot="0" vert="horz"/>
              <a:lstStyle/>
              <a:p>
                <a:pPr>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准确把握教学进度</c:v>
                </c:pt>
                <c:pt idx="1">
                  <c:v>增加课堂互动，调动学生学习兴趣</c:v>
                </c:pt>
                <c:pt idx="2">
                  <c:v>及时检查学生知识点掌握情况</c:v>
                </c:pt>
                <c:pt idx="3">
                  <c:v>课后总结</c:v>
                </c:pt>
                <c:pt idx="4">
                  <c:v>无</c:v>
                </c:pt>
              </c:strCache>
            </c:strRef>
          </c:cat>
          <c:val>
            <c:numRef>
              <c:f>Sheet1!$B$2:$B$6</c:f>
              <c:numCache>
                <c:formatCode>0%</c:formatCode>
                <c:ptCount val="5"/>
                <c:pt idx="0" formatCode="0.00%">
                  <c:v>0.2034</c:v>
                </c:pt>
                <c:pt idx="1">
                  <c:v>0.1784</c:v>
                </c:pt>
                <c:pt idx="2" formatCode="0.00%">
                  <c:v>0.13100000000000001</c:v>
                </c:pt>
                <c:pt idx="3" formatCode="0.00%">
                  <c:v>0.13969999999999999</c:v>
                </c:pt>
                <c:pt idx="4" formatCode="0.00%">
                  <c:v>0.34749999999999998</c:v>
                </c:pt>
              </c:numCache>
            </c:numRef>
          </c:val>
          <c:extLst>
            <c:ext xmlns:c16="http://schemas.microsoft.com/office/drawing/2014/chart" uri="{C3380CC4-5D6E-409C-BE32-E72D297353CC}">
              <c16:uniqueId val="{0000000A-0B81-4D2A-87D7-E7945E4F47AB}"/>
            </c:ext>
          </c:extLst>
        </c:ser>
        <c:dLbls>
          <c:showLegendKey val="0"/>
          <c:showVal val="0"/>
          <c:showCatName val="0"/>
          <c:showSerName val="0"/>
          <c:showPercent val="1"/>
          <c:showBubbleSize val="0"/>
          <c:showLeaderLines val="1"/>
        </c:dLbls>
        <c:firstSliceAng val="0"/>
        <c:holeSize val="50"/>
      </c:doughnutChart>
      <c:spPr>
        <a:noFill/>
      </c:spPr>
    </c:plotArea>
    <c:legend>
      <c:legendPos val="t"/>
      <c:overlay val="0"/>
      <c:txPr>
        <a:bodyPr rot="0" vert="horz"/>
        <a:lstStyle/>
        <a:p>
          <a:pPr>
            <a:defRPr/>
          </a:pPr>
          <a:endParaRPr lang="zh-CN"/>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236</TotalTime>
  <Pages>4</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曹俊芳</cp:lastModifiedBy>
  <cp:revision>21</cp:revision>
  <dcterms:created xsi:type="dcterms:W3CDTF">2021-05-02T09:11:00Z</dcterms:created>
  <dcterms:modified xsi:type="dcterms:W3CDTF">2021-05-11T08:09:00Z</dcterms:modified>
</cp:coreProperties>
</file>