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7586" w14:textId="77777777" w:rsidR="00514E3C" w:rsidRDefault="00514E3C" w:rsidP="00514E3C">
      <w:pPr>
        <w:spacing w:line="5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审核验收评价评分表</w:t>
      </w:r>
    </w:p>
    <w:p w14:paraId="14B678BD" w14:textId="77777777" w:rsidR="00514E3C" w:rsidRDefault="00514E3C" w:rsidP="00514E3C">
      <w:pPr>
        <w:spacing w:line="500" w:lineRule="exact"/>
        <w:jc w:val="center"/>
        <w:rPr>
          <w:rFonts w:ascii="Times New Roman" w:eastAsia="楷体_GB2312" w:hAnsi="Times New Roman" w:cs="Times New Roman"/>
          <w:szCs w:val="32"/>
        </w:rPr>
      </w:pPr>
      <w:r>
        <w:rPr>
          <w:rFonts w:ascii="Times New Roman" w:eastAsia="楷体_GB2312" w:hAnsi="Times New Roman" w:cs="Times New Roman"/>
          <w:szCs w:val="32"/>
        </w:rPr>
        <w:t>（</w:t>
      </w:r>
      <w:r>
        <w:rPr>
          <w:rFonts w:ascii="Times New Roman" w:eastAsia="楷体_GB2312" w:hAnsi="Times New Roman" w:cs="Times New Roman" w:hint="eastAsia"/>
          <w:szCs w:val="32"/>
        </w:rPr>
        <w:t>应用</w:t>
      </w:r>
      <w:r>
        <w:rPr>
          <w:rFonts w:ascii="Times New Roman" w:eastAsia="楷体_GB2312" w:hAnsi="Times New Roman" w:cs="Times New Roman"/>
          <w:szCs w:val="32"/>
        </w:rPr>
        <w:t>基础）</w:t>
      </w:r>
    </w:p>
    <w:p w14:paraId="3742A315" w14:textId="7A58C72A" w:rsidR="00514E3C" w:rsidRPr="00262DC8" w:rsidRDefault="00514E3C" w:rsidP="00514E3C">
      <w:pPr>
        <w:spacing w:line="400" w:lineRule="exact"/>
        <w:rPr>
          <w:rFonts w:ascii="Times New Roman" w:eastAsia="方正仿宋简体" w:hAnsi="Times New Roman" w:cs="Times New Roman"/>
          <w:sz w:val="24"/>
          <w:szCs w:val="24"/>
        </w:rPr>
      </w:pPr>
      <w:r>
        <w:rPr>
          <w:rFonts w:ascii="Times New Roman" w:eastAsia="方正仿宋简体" w:hAnsi="方正仿宋简体" w:cs="Times New Roman"/>
          <w:sz w:val="30"/>
          <w:szCs w:val="30"/>
        </w:rPr>
        <w:t>项目名称：</w:t>
      </w:r>
      <w:r w:rsidR="007A4D4C" w:rsidRPr="00262DC8">
        <w:rPr>
          <w:rFonts w:ascii="Times New Roman" w:eastAsia="方正仿宋简体" w:hAnsi="Times New Roman" w:cs="Times New Roman"/>
          <w:sz w:val="24"/>
          <w:szCs w:val="24"/>
        </w:rPr>
        <w:t xml:space="preserve"> </w:t>
      </w:r>
    </w:p>
    <w:p w14:paraId="12772DDB" w14:textId="3ADD988F" w:rsidR="00514E3C" w:rsidRDefault="00514E3C" w:rsidP="00514E3C">
      <w:pPr>
        <w:spacing w:line="400" w:lineRule="exact"/>
        <w:rPr>
          <w:rFonts w:ascii="Times New Roman" w:eastAsia="方正仿宋简体" w:hAnsi="Times New Roman" w:cs="Times New Roman"/>
          <w:sz w:val="30"/>
          <w:szCs w:val="30"/>
        </w:rPr>
      </w:pPr>
      <w:r>
        <w:rPr>
          <w:rFonts w:ascii="Times New Roman" w:eastAsia="方正仿宋简体" w:hAnsi="方正仿宋简体" w:cs="Times New Roman"/>
          <w:sz w:val="30"/>
          <w:szCs w:val="30"/>
        </w:rPr>
        <w:t>立项编号</w:t>
      </w:r>
      <w:r>
        <w:rPr>
          <w:rFonts w:ascii="Times New Roman" w:eastAsia="方正仿宋简体" w:hAnsi="Times New Roman" w:cs="Times New Roman"/>
          <w:sz w:val="30"/>
          <w:szCs w:val="30"/>
        </w:rPr>
        <w:t xml:space="preserve">: </w:t>
      </w:r>
    </w:p>
    <w:p w14:paraId="0126DA24" w14:textId="42848B53" w:rsidR="00514E3C" w:rsidRDefault="00514E3C" w:rsidP="00514E3C">
      <w:pPr>
        <w:spacing w:line="400" w:lineRule="exact"/>
        <w:rPr>
          <w:rFonts w:ascii="Times New Roman" w:eastAsia="方正仿宋简体" w:hAnsi="Times New Roman" w:cs="Times New Roman"/>
          <w:sz w:val="30"/>
          <w:szCs w:val="30"/>
        </w:rPr>
      </w:pPr>
      <w:r>
        <w:rPr>
          <w:rFonts w:ascii="Times New Roman" w:eastAsia="方正仿宋简体" w:hAnsi="方正仿宋简体" w:cs="Times New Roman"/>
          <w:sz w:val="30"/>
          <w:szCs w:val="30"/>
        </w:rPr>
        <w:t>项目承担单位及合作单位：</w:t>
      </w:r>
      <w:r>
        <w:rPr>
          <w:rFonts w:ascii="Times New Roman" w:eastAsia="方正仿宋简体" w:hAnsi="Times New Roman" w:cs="Times New Roman"/>
          <w:sz w:val="30"/>
          <w:szCs w:val="30"/>
        </w:rPr>
        <w:t xml:space="preserve"> </w:t>
      </w:r>
      <w:r w:rsidR="00262DC8">
        <w:rPr>
          <w:rFonts w:ascii="Times New Roman" w:eastAsia="方正仿宋简体" w:hAnsi="Times New Roman" w:cs="Times New Roman" w:hint="eastAsia"/>
          <w:sz w:val="30"/>
          <w:szCs w:val="30"/>
        </w:rPr>
        <w:t>川北医学院</w:t>
      </w:r>
    </w:p>
    <w:tbl>
      <w:tblPr>
        <w:tblW w:w="90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3385"/>
        <w:gridCol w:w="2977"/>
        <w:gridCol w:w="1138"/>
      </w:tblGrid>
      <w:tr w:rsidR="00514E3C" w:rsidRPr="00262DC8" w14:paraId="5EAF04A0" w14:textId="77777777" w:rsidTr="00AD2747">
        <w:trPr>
          <w:trHeight w:val="612"/>
          <w:jc w:val="center"/>
        </w:trPr>
        <w:tc>
          <w:tcPr>
            <w:tcW w:w="9030" w:type="dxa"/>
            <w:gridSpan w:val="4"/>
            <w:vAlign w:val="center"/>
          </w:tcPr>
          <w:p w14:paraId="4A8B57AA" w14:textId="77777777" w:rsidR="00514E3C" w:rsidRPr="00262DC8" w:rsidRDefault="00514E3C" w:rsidP="00AD2747">
            <w:pPr>
              <w:spacing w:line="300" w:lineRule="exact"/>
              <w:jc w:val="left"/>
              <w:rPr>
                <w:rFonts w:ascii="Times New Roman" w:eastAsia="方正仿宋简体" w:hAnsi="Times New Roman" w:cs="Times New Roman"/>
                <w:sz w:val="28"/>
                <w:szCs w:val="28"/>
              </w:rPr>
            </w:pPr>
            <w:r w:rsidRPr="00262DC8">
              <w:rPr>
                <w:rFonts w:ascii="Times New Roman" w:eastAsia="方正仿宋简体" w:hAnsi="方正仿宋简体" w:cs="Times New Roman"/>
                <w:b/>
                <w:bCs/>
                <w:sz w:val="28"/>
                <w:szCs w:val="28"/>
              </w:rPr>
              <w:t>筛选性指标：</w:t>
            </w:r>
            <w:r w:rsidRPr="00262DC8">
              <w:rPr>
                <w:rFonts w:ascii="Times New Roman" w:eastAsia="方正仿宋简体" w:hAnsi="方正仿宋简体" w:cs="Times New Roman"/>
                <w:sz w:val="28"/>
                <w:szCs w:val="28"/>
              </w:rPr>
              <w:t>有下列情况之一者，作为技术验收不通过处理。</w:t>
            </w:r>
          </w:p>
        </w:tc>
      </w:tr>
      <w:tr w:rsidR="00514E3C" w:rsidRPr="00262DC8" w14:paraId="5FD3D179" w14:textId="77777777" w:rsidTr="00AD2747">
        <w:trPr>
          <w:trHeight w:val="90"/>
          <w:jc w:val="center"/>
        </w:trPr>
        <w:tc>
          <w:tcPr>
            <w:tcW w:w="4915" w:type="dxa"/>
            <w:gridSpan w:val="2"/>
            <w:vAlign w:val="center"/>
          </w:tcPr>
          <w:p w14:paraId="7B515AB1"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项目验收材料中有造假行为或项目承担单位无法提供有效材料证明验收指标完成情况的真实性</w:t>
            </w:r>
          </w:p>
        </w:tc>
        <w:tc>
          <w:tcPr>
            <w:tcW w:w="4115" w:type="dxa"/>
            <w:gridSpan w:val="2"/>
            <w:vAlign w:val="center"/>
          </w:tcPr>
          <w:p w14:paraId="7B114011"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是</w:t>
            </w:r>
            <w:r w:rsidRPr="00262DC8">
              <w:rPr>
                <w:rFonts w:ascii="Times New Roman" w:eastAsia="方正仿宋简体" w:hAnsi="Times New Roman" w:cs="Times New Roman"/>
                <w:sz w:val="28"/>
                <w:szCs w:val="28"/>
              </w:rPr>
              <w:t xml:space="preserve"> □          </w:t>
            </w:r>
            <w:r w:rsidRPr="00262DC8">
              <w:rPr>
                <w:rFonts w:ascii="Times New Roman" w:eastAsia="方正仿宋简体" w:hAnsi="方正仿宋简体" w:cs="Times New Roman"/>
                <w:sz w:val="28"/>
                <w:szCs w:val="28"/>
              </w:rPr>
              <w:t>否</w:t>
            </w:r>
            <w:r w:rsidRPr="00262DC8">
              <w:rPr>
                <w:rFonts w:ascii="Times New Roman" w:eastAsia="方正仿宋简体" w:hAnsi="Times New Roman" w:cs="Times New Roman"/>
                <w:sz w:val="28"/>
                <w:szCs w:val="28"/>
              </w:rPr>
              <w:t xml:space="preserve"> □</w:t>
            </w:r>
          </w:p>
        </w:tc>
      </w:tr>
      <w:tr w:rsidR="00514E3C" w:rsidRPr="00262DC8" w14:paraId="7B7AB92C" w14:textId="77777777" w:rsidTr="00AD2747">
        <w:trPr>
          <w:trHeight w:val="451"/>
          <w:jc w:val="center"/>
        </w:trPr>
        <w:tc>
          <w:tcPr>
            <w:tcW w:w="4915" w:type="dxa"/>
            <w:gridSpan w:val="2"/>
            <w:vAlign w:val="center"/>
          </w:tcPr>
          <w:p w14:paraId="5C17EE31"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项目关键核心技术指标未完成</w:t>
            </w:r>
          </w:p>
        </w:tc>
        <w:tc>
          <w:tcPr>
            <w:tcW w:w="4115" w:type="dxa"/>
            <w:gridSpan w:val="2"/>
            <w:vAlign w:val="center"/>
          </w:tcPr>
          <w:p w14:paraId="1D19A279"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是</w:t>
            </w:r>
            <w:r w:rsidRPr="00262DC8">
              <w:rPr>
                <w:rFonts w:ascii="Times New Roman" w:eastAsia="方正仿宋简体" w:hAnsi="Times New Roman" w:cs="Times New Roman"/>
                <w:sz w:val="28"/>
                <w:szCs w:val="28"/>
              </w:rPr>
              <w:t xml:space="preserve"> □          </w:t>
            </w:r>
            <w:r w:rsidRPr="00262DC8">
              <w:rPr>
                <w:rFonts w:ascii="Times New Roman" w:eastAsia="方正仿宋简体" w:hAnsi="方正仿宋简体" w:cs="Times New Roman"/>
                <w:sz w:val="28"/>
                <w:szCs w:val="28"/>
              </w:rPr>
              <w:t>否</w:t>
            </w:r>
            <w:r w:rsidRPr="00262DC8">
              <w:rPr>
                <w:rFonts w:ascii="Times New Roman" w:eastAsia="方正仿宋简体" w:hAnsi="Times New Roman" w:cs="Times New Roman"/>
                <w:sz w:val="28"/>
                <w:szCs w:val="28"/>
              </w:rPr>
              <w:t xml:space="preserve"> □</w:t>
            </w:r>
          </w:p>
        </w:tc>
      </w:tr>
      <w:tr w:rsidR="00514E3C" w:rsidRPr="00262DC8" w14:paraId="6B4003CF" w14:textId="77777777" w:rsidTr="00AD2747">
        <w:trPr>
          <w:trHeight w:val="330"/>
          <w:jc w:val="center"/>
        </w:trPr>
        <w:tc>
          <w:tcPr>
            <w:tcW w:w="9030" w:type="dxa"/>
            <w:gridSpan w:val="4"/>
            <w:vAlign w:val="center"/>
          </w:tcPr>
          <w:p w14:paraId="2E1EB62F"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b/>
                <w:bCs/>
                <w:sz w:val="28"/>
                <w:szCs w:val="28"/>
              </w:rPr>
              <w:t>定量评价指标：</w:t>
            </w:r>
          </w:p>
        </w:tc>
      </w:tr>
      <w:tr w:rsidR="00514E3C" w:rsidRPr="00262DC8" w14:paraId="5F19C1F2" w14:textId="77777777" w:rsidTr="00AD2747">
        <w:trPr>
          <w:trHeight w:val="604"/>
          <w:jc w:val="center"/>
        </w:trPr>
        <w:tc>
          <w:tcPr>
            <w:tcW w:w="1530" w:type="dxa"/>
            <w:vAlign w:val="center"/>
          </w:tcPr>
          <w:p w14:paraId="11DF1B22"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考核指标</w:t>
            </w:r>
          </w:p>
        </w:tc>
        <w:tc>
          <w:tcPr>
            <w:tcW w:w="6362" w:type="dxa"/>
            <w:gridSpan w:val="2"/>
            <w:vAlign w:val="center"/>
          </w:tcPr>
          <w:p w14:paraId="37208F70"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考核内容及评分说明</w:t>
            </w:r>
          </w:p>
        </w:tc>
        <w:tc>
          <w:tcPr>
            <w:tcW w:w="1138" w:type="dxa"/>
            <w:vAlign w:val="center"/>
          </w:tcPr>
          <w:p w14:paraId="772B9C58"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评分</w:t>
            </w:r>
          </w:p>
        </w:tc>
      </w:tr>
      <w:tr w:rsidR="00514E3C" w:rsidRPr="00262DC8" w14:paraId="710DB325" w14:textId="77777777" w:rsidTr="00AD2747">
        <w:trPr>
          <w:trHeight w:val="1335"/>
          <w:jc w:val="center"/>
        </w:trPr>
        <w:tc>
          <w:tcPr>
            <w:tcW w:w="1530" w:type="dxa"/>
            <w:vMerge w:val="restart"/>
            <w:vAlign w:val="center"/>
          </w:tcPr>
          <w:p w14:paraId="7A3242FE"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知识产权、技术标准制定、论文专著等</w:t>
            </w:r>
          </w:p>
        </w:tc>
        <w:tc>
          <w:tcPr>
            <w:tcW w:w="3385" w:type="dxa"/>
            <w:vAlign w:val="center"/>
          </w:tcPr>
          <w:p w14:paraId="7541018E"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计划任务书约定的授权发明、实用新型专利、计算机软件著作权登记证书数</w:t>
            </w:r>
          </w:p>
        </w:tc>
        <w:tc>
          <w:tcPr>
            <w:tcW w:w="2977" w:type="dxa"/>
            <w:vMerge w:val="restart"/>
            <w:vAlign w:val="center"/>
          </w:tcPr>
          <w:p w14:paraId="59E5AB61"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约定任务全部完成（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w:t>
            </w:r>
          </w:p>
          <w:p w14:paraId="5AEC9FBF"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80%</w:t>
            </w:r>
            <w:r w:rsidRPr="00262DC8">
              <w:rPr>
                <w:rFonts w:ascii="Times New Roman" w:eastAsia="方正仿宋简体" w:hAnsi="方正仿宋简体" w:cs="Times New Roman"/>
                <w:sz w:val="28"/>
                <w:szCs w:val="28"/>
              </w:rPr>
              <w:t>以上（</w:t>
            </w:r>
            <w:r w:rsidRPr="00262DC8">
              <w:rPr>
                <w:rFonts w:ascii="Times New Roman" w:eastAsia="方正仿宋简体" w:hAnsi="Times New Roman" w:cs="Times New Roman"/>
                <w:sz w:val="28"/>
                <w:szCs w:val="28"/>
              </w:rPr>
              <w:t>48-59</w:t>
            </w:r>
            <w:r w:rsidRPr="00262DC8">
              <w:rPr>
                <w:rFonts w:ascii="Times New Roman" w:eastAsia="方正仿宋简体" w:hAnsi="方正仿宋简体" w:cs="Times New Roman"/>
                <w:sz w:val="28"/>
                <w:szCs w:val="28"/>
              </w:rPr>
              <w:t>）</w:t>
            </w:r>
          </w:p>
          <w:p w14:paraId="42B957B9"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及以上（</w:t>
            </w:r>
            <w:r w:rsidRPr="00262DC8">
              <w:rPr>
                <w:rFonts w:ascii="Times New Roman" w:eastAsia="方正仿宋简体" w:hAnsi="Times New Roman" w:cs="Times New Roman"/>
                <w:sz w:val="28"/>
                <w:szCs w:val="28"/>
              </w:rPr>
              <w:t>36-47</w:t>
            </w:r>
            <w:r w:rsidRPr="00262DC8">
              <w:rPr>
                <w:rFonts w:ascii="Times New Roman" w:eastAsia="方正仿宋简体" w:hAnsi="方正仿宋简体" w:cs="Times New Roman"/>
                <w:sz w:val="28"/>
                <w:szCs w:val="28"/>
              </w:rPr>
              <w:t>）</w:t>
            </w:r>
          </w:p>
          <w:p w14:paraId="5B673F47"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以下（</w:t>
            </w:r>
            <w:r w:rsidRPr="00262DC8">
              <w:rPr>
                <w:rFonts w:ascii="Times New Roman" w:eastAsia="方正仿宋简体" w:hAnsi="Times New Roman" w:cs="Times New Roman"/>
                <w:sz w:val="28"/>
                <w:szCs w:val="28"/>
              </w:rPr>
              <w:t>0-35</w:t>
            </w:r>
            <w:r w:rsidRPr="00262DC8">
              <w:rPr>
                <w:rFonts w:ascii="Times New Roman" w:eastAsia="方正仿宋简体" w:hAnsi="方正仿宋简体" w:cs="Times New Roman"/>
                <w:sz w:val="28"/>
                <w:szCs w:val="28"/>
              </w:rPr>
              <w:t>）</w:t>
            </w:r>
          </w:p>
        </w:tc>
        <w:tc>
          <w:tcPr>
            <w:tcW w:w="1138" w:type="dxa"/>
            <w:vMerge w:val="restart"/>
          </w:tcPr>
          <w:p w14:paraId="22F3764A"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194AA51D" w14:textId="77777777" w:rsidTr="00AD2747">
        <w:trPr>
          <w:trHeight w:val="1010"/>
          <w:jc w:val="center"/>
        </w:trPr>
        <w:tc>
          <w:tcPr>
            <w:tcW w:w="1530" w:type="dxa"/>
            <w:vMerge/>
            <w:vAlign w:val="center"/>
          </w:tcPr>
          <w:p w14:paraId="359E9079"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3385" w:type="dxa"/>
            <w:vAlign w:val="center"/>
          </w:tcPr>
          <w:p w14:paraId="1F193984"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计划任务书约定的国际标准、国家或行业标准、地方或企业标准数</w:t>
            </w:r>
          </w:p>
        </w:tc>
        <w:tc>
          <w:tcPr>
            <w:tcW w:w="2977" w:type="dxa"/>
            <w:vMerge/>
            <w:vAlign w:val="center"/>
          </w:tcPr>
          <w:p w14:paraId="25C04257"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1138" w:type="dxa"/>
            <w:vMerge/>
          </w:tcPr>
          <w:p w14:paraId="5BBDBEB9"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2A48890D" w14:textId="77777777" w:rsidTr="00AD2747">
        <w:trPr>
          <w:trHeight w:val="860"/>
          <w:jc w:val="center"/>
        </w:trPr>
        <w:tc>
          <w:tcPr>
            <w:tcW w:w="1530" w:type="dxa"/>
            <w:vMerge/>
            <w:vAlign w:val="center"/>
          </w:tcPr>
          <w:p w14:paraId="5FACFE35"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3385" w:type="dxa"/>
            <w:vAlign w:val="center"/>
          </w:tcPr>
          <w:p w14:paraId="0AA12BB2"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计划任务书约定的论文收录、引用、出版专著数</w:t>
            </w:r>
          </w:p>
        </w:tc>
        <w:tc>
          <w:tcPr>
            <w:tcW w:w="2977" w:type="dxa"/>
            <w:vMerge/>
            <w:vAlign w:val="center"/>
          </w:tcPr>
          <w:p w14:paraId="6416097A"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1138" w:type="dxa"/>
            <w:vMerge/>
          </w:tcPr>
          <w:p w14:paraId="3C7687E7"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25E61774" w14:textId="77777777" w:rsidTr="00AD2747">
        <w:trPr>
          <w:trHeight w:val="1835"/>
          <w:jc w:val="center"/>
        </w:trPr>
        <w:tc>
          <w:tcPr>
            <w:tcW w:w="1530" w:type="dxa"/>
            <w:vAlign w:val="center"/>
          </w:tcPr>
          <w:p w14:paraId="3BBE9349"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人才培养目标</w:t>
            </w:r>
          </w:p>
        </w:tc>
        <w:tc>
          <w:tcPr>
            <w:tcW w:w="3385" w:type="dxa"/>
            <w:vAlign w:val="center"/>
          </w:tcPr>
          <w:p w14:paraId="19253003"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计划任务书约定高端人才、职称晋升、学位人才、吸纳大学生就业数。</w:t>
            </w:r>
          </w:p>
        </w:tc>
        <w:tc>
          <w:tcPr>
            <w:tcW w:w="2977" w:type="dxa"/>
            <w:vAlign w:val="center"/>
          </w:tcPr>
          <w:p w14:paraId="42AFAA6C"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全部完成（</w:t>
            </w:r>
            <w:r w:rsidRPr="00262DC8">
              <w:rPr>
                <w:rFonts w:ascii="Times New Roman" w:eastAsia="方正仿宋简体" w:hAnsi="Times New Roman" w:cs="Times New Roman"/>
                <w:sz w:val="28"/>
                <w:szCs w:val="28"/>
              </w:rPr>
              <w:t>40</w:t>
            </w:r>
            <w:r w:rsidRPr="00262DC8">
              <w:rPr>
                <w:rFonts w:ascii="Times New Roman" w:eastAsia="方正仿宋简体" w:hAnsi="方正仿宋简体" w:cs="Times New Roman"/>
                <w:sz w:val="28"/>
                <w:szCs w:val="28"/>
              </w:rPr>
              <w:t>）</w:t>
            </w:r>
          </w:p>
          <w:p w14:paraId="6829C813"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80%</w:t>
            </w:r>
            <w:r w:rsidRPr="00262DC8">
              <w:rPr>
                <w:rFonts w:ascii="Times New Roman" w:eastAsia="方正仿宋简体" w:hAnsi="方正仿宋简体" w:cs="Times New Roman"/>
                <w:sz w:val="28"/>
                <w:szCs w:val="28"/>
              </w:rPr>
              <w:t>以上（</w:t>
            </w:r>
            <w:r w:rsidRPr="00262DC8">
              <w:rPr>
                <w:rFonts w:ascii="Times New Roman" w:eastAsia="方正仿宋简体" w:hAnsi="Times New Roman" w:cs="Times New Roman"/>
                <w:sz w:val="28"/>
                <w:szCs w:val="28"/>
              </w:rPr>
              <w:t>12-14</w:t>
            </w:r>
            <w:r w:rsidRPr="00262DC8">
              <w:rPr>
                <w:rFonts w:ascii="Times New Roman" w:eastAsia="方正仿宋简体" w:hAnsi="方正仿宋简体" w:cs="Times New Roman"/>
                <w:sz w:val="28"/>
                <w:szCs w:val="28"/>
              </w:rPr>
              <w:t>）</w:t>
            </w:r>
          </w:p>
          <w:p w14:paraId="25ED6EC0"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及以上（</w:t>
            </w:r>
            <w:r w:rsidRPr="00262DC8">
              <w:rPr>
                <w:rFonts w:ascii="Times New Roman" w:eastAsia="方正仿宋简体" w:hAnsi="Times New Roman" w:cs="Times New Roman"/>
                <w:sz w:val="28"/>
                <w:szCs w:val="28"/>
              </w:rPr>
              <w:t>9-11</w:t>
            </w:r>
            <w:r w:rsidRPr="00262DC8">
              <w:rPr>
                <w:rFonts w:ascii="Times New Roman" w:eastAsia="方正仿宋简体" w:hAnsi="方正仿宋简体" w:cs="Times New Roman"/>
                <w:sz w:val="28"/>
                <w:szCs w:val="28"/>
              </w:rPr>
              <w:t>）</w:t>
            </w:r>
          </w:p>
          <w:p w14:paraId="20BE7A2B"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以下（</w:t>
            </w:r>
            <w:r w:rsidRPr="00262DC8">
              <w:rPr>
                <w:rFonts w:ascii="Times New Roman" w:eastAsia="方正仿宋简体" w:hAnsi="Times New Roman" w:cs="Times New Roman"/>
                <w:sz w:val="28"/>
                <w:szCs w:val="28"/>
              </w:rPr>
              <w:t>0-10</w:t>
            </w:r>
            <w:r w:rsidRPr="00262DC8">
              <w:rPr>
                <w:rFonts w:ascii="Times New Roman" w:eastAsia="方正仿宋简体" w:hAnsi="方正仿宋简体" w:cs="Times New Roman"/>
                <w:sz w:val="28"/>
                <w:szCs w:val="28"/>
              </w:rPr>
              <w:t>）</w:t>
            </w:r>
          </w:p>
        </w:tc>
        <w:tc>
          <w:tcPr>
            <w:tcW w:w="1138" w:type="dxa"/>
          </w:tcPr>
          <w:p w14:paraId="466182DC"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2515AE0B" w14:textId="77777777" w:rsidTr="00262DC8">
        <w:trPr>
          <w:trHeight w:val="712"/>
          <w:jc w:val="center"/>
        </w:trPr>
        <w:tc>
          <w:tcPr>
            <w:tcW w:w="7892" w:type="dxa"/>
            <w:gridSpan w:val="3"/>
            <w:vAlign w:val="center"/>
          </w:tcPr>
          <w:p w14:paraId="071E7557"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b/>
                <w:bCs/>
                <w:sz w:val="28"/>
                <w:szCs w:val="28"/>
              </w:rPr>
              <w:t>总分</w:t>
            </w:r>
          </w:p>
        </w:tc>
        <w:tc>
          <w:tcPr>
            <w:tcW w:w="1138" w:type="dxa"/>
          </w:tcPr>
          <w:p w14:paraId="368846EC" w14:textId="77777777" w:rsidR="00514E3C" w:rsidRPr="00262DC8" w:rsidRDefault="00514E3C" w:rsidP="00AD2747">
            <w:pPr>
              <w:spacing w:line="300" w:lineRule="exact"/>
              <w:jc w:val="left"/>
              <w:rPr>
                <w:rFonts w:ascii="Times New Roman" w:eastAsia="方正仿宋简体" w:hAnsi="Times New Roman" w:cs="Times New Roman"/>
                <w:sz w:val="28"/>
                <w:szCs w:val="28"/>
              </w:rPr>
            </w:pPr>
          </w:p>
        </w:tc>
      </w:tr>
    </w:tbl>
    <w:p w14:paraId="4BC29B76" w14:textId="77777777" w:rsidR="00514E3C" w:rsidRDefault="00514E3C" w:rsidP="00514E3C">
      <w:pPr>
        <w:spacing w:line="100" w:lineRule="exact"/>
        <w:rPr>
          <w:rFonts w:ascii="Times New Roman" w:eastAsia="方正仿宋简体" w:hAnsi="Times New Roman" w:cs="Times New Roman"/>
          <w:sz w:val="30"/>
          <w:szCs w:val="30"/>
        </w:rPr>
      </w:pPr>
    </w:p>
    <w:p w14:paraId="49CCB662" w14:textId="77777777" w:rsidR="00514E3C" w:rsidRDefault="00514E3C" w:rsidP="00514E3C">
      <w:pPr>
        <w:spacing w:line="280" w:lineRule="exact"/>
        <w:ind w:rightChars="-36" w:right="-115"/>
        <w:rPr>
          <w:rFonts w:ascii="Times New Roman" w:eastAsia="方正仿宋简体" w:hAnsi="Times New Roman" w:cs="Times New Roman"/>
          <w:sz w:val="30"/>
          <w:szCs w:val="30"/>
        </w:rPr>
      </w:pPr>
      <w:r>
        <w:rPr>
          <w:rFonts w:ascii="Times New Roman" w:eastAsia="方正仿宋简体" w:hAnsi="方正仿宋简体" w:cs="Times New Roman"/>
          <w:b/>
          <w:bCs/>
          <w:sz w:val="30"/>
          <w:szCs w:val="30"/>
        </w:rPr>
        <w:t>说明：</w:t>
      </w:r>
      <w:r>
        <w:rPr>
          <w:rFonts w:ascii="Times New Roman" w:eastAsia="方正仿宋简体" w:hAnsi="方正仿宋简体" w:cs="Times New Roman"/>
          <w:sz w:val="30"/>
          <w:szCs w:val="30"/>
        </w:rPr>
        <w:t>项目为评分制，满分</w:t>
      </w:r>
      <w:r>
        <w:rPr>
          <w:rFonts w:ascii="Times New Roman" w:eastAsia="方正仿宋简体" w:hAnsi="Times New Roman" w:cs="Times New Roman"/>
          <w:sz w:val="30"/>
          <w:szCs w:val="30"/>
        </w:rPr>
        <w:t>100</w:t>
      </w:r>
      <w:r>
        <w:rPr>
          <w:rFonts w:ascii="Times New Roman" w:eastAsia="方正仿宋简体" w:hAnsi="方正仿宋简体" w:cs="Times New Roman"/>
          <w:sz w:val="30"/>
          <w:szCs w:val="30"/>
        </w:rPr>
        <w:t>分。</w:t>
      </w:r>
      <w:r>
        <w:rPr>
          <w:rFonts w:ascii="Times New Roman" w:eastAsia="方正仿宋简体" w:hAnsi="Times New Roman" w:cs="Times New Roman"/>
          <w:sz w:val="30"/>
          <w:szCs w:val="30"/>
        </w:rPr>
        <w:t>70</w:t>
      </w:r>
      <w:r>
        <w:rPr>
          <w:rFonts w:ascii="Times New Roman" w:eastAsia="方正仿宋简体" w:hAnsi="方正仿宋简体" w:cs="Times New Roman"/>
          <w:sz w:val="30"/>
          <w:szCs w:val="30"/>
        </w:rPr>
        <w:t>分（含）以上为通过技术验收，</w:t>
      </w:r>
      <w:r>
        <w:rPr>
          <w:rFonts w:ascii="Times New Roman" w:eastAsia="方正仿宋简体" w:hAnsi="Times New Roman" w:cs="Times New Roman"/>
          <w:sz w:val="30"/>
          <w:szCs w:val="30"/>
        </w:rPr>
        <w:t>70</w:t>
      </w:r>
      <w:r>
        <w:rPr>
          <w:rFonts w:ascii="Times New Roman" w:eastAsia="方正仿宋简体" w:hAnsi="方正仿宋简体" w:cs="Times New Roman"/>
          <w:sz w:val="30"/>
          <w:szCs w:val="30"/>
        </w:rPr>
        <w:t>分以下为不通过验收。如果项目计划任务书中未约定评分项内容，可直接将该栏目填写满分。</w:t>
      </w:r>
    </w:p>
    <w:p w14:paraId="74210F76" w14:textId="335B25E4" w:rsidR="00514E3C" w:rsidRDefault="00514E3C" w:rsidP="00514E3C">
      <w:pPr>
        <w:spacing w:line="280" w:lineRule="exact"/>
        <w:ind w:rightChars="-416" w:right="-1331"/>
        <w:rPr>
          <w:rFonts w:ascii="Times New Roman" w:eastAsia="方正仿宋简体" w:hAnsi="方正仿宋简体" w:cs="Times New Roman"/>
          <w:sz w:val="30"/>
          <w:szCs w:val="30"/>
        </w:rPr>
      </w:pPr>
    </w:p>
    <w:p w14:paraId="1B0BC786" w14:textId="0CC1BF19" w:rsidR="0028280A" w:rsidRPr="00262DC8" w:rsidRDefault="00262DC8">
      <w:pPr>
        <w:rPr>
          <w:b/>
          <w:bCs/>
        </w:rPr>
      </w:pPr>
      <w:r w:rsidRPr="00262DC8">
        <w:rPr>
          <w:rFonts w:hint="eastAsia"/>
          <w:b/>
          <w:bCs/>
        </w:rPr>
        <w:t>专家签名：</w:t>
      </w:r>
    </w:p>
    <w:sectPr w:rsidR="0028280A" w:rsidRPr="00262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122B" w14:textId="77777777" w:rsidR="000267AF" w:rsidRDefault="000267AF" w:rsidP="00FA00D3">
      <w:r>
        <w:separator/>
      </w:r>
    </w:p>
  </w:endnote>
  <w:endnote w:type="continuationSeparator" w:id="0">
    <w:p w14:paraId="796307D1" w14:textId="77777777" w:rsidR="000267AF" w:rsidRDefault="000267AF" w:rsidP="00FA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9916" w14:textId="77777777" w:rsidR="000267AF" w:rsidRDefault="000267AF" w:rsidP="00FA00D3">
      <w:r>
        <w:separator/>
      </w:r>
    </w:p>
  </w:footnote>
  <w:footnote w:type="continuationSeparator" w:id="0">
    <w:p w14:paraId="17A01F68" w14:textId="77777777" w:rsidR="000267AF" w:rsidRDefault="000267AF" w:rsidP="00FA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C"/>
    <w:rsid w:val="000267AF"/>
    <w:rsid w:val="00262DC8"/>
    <w:rsid w:val="0028280A"/>
    <w:rsid w:val="00375310"/>
    <w:rsid w:val="003C6EF5"/>
    <w:rsid w:val="00493B86"/>
    <w:rsid w:val="00514E3C"/>
    <w:rsid w:val="005376BC"/>
    <w:rsid w:val="00623E60"/>
    <w:rsid w:val="006D65F5"/>
    <w:rsid w:val="007A4D4C"/>
    <w:rsid w:val="00AC19C3"/>
    <w:rsid w:val="00B4750B"/>
    <w:rsid w:val="00CB7B72"/>
    <w:rsid w:val="00FA0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10506"/>
  <w15:chartTrackingRefBased/>
  <w15:docId w15:val="{3F20DB39-1F45-4250-A5FA-CD2D6E9D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E3C"/>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0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00D3"/>
    <w:rPr>
      <w:sz w:val="18"/>
      <w:szCs w:val="18"/>
    </w:rPr>
  </w:style>
  <w:style w:type="paragraph" w:styleId="a5">
    <w:name w:val="footer"/>
    <w:basedOn w:val="a"/>
    <w:link w:val="a6"/>
    <w:uiPriority w:val="99"/>
    <w:unhideWhenUsed/>
    <w:rsid w:val="00FA00D3"/>
    <w:pPr>
      <w:tabs>
        <w:tab w:val="center" w:pos="4153"/>
        <w:tab w:val="right" w:pos="8306"/>
      </w:tabs>
      <w:snapToGrid w:val="0"/>
      <w:jc w:val="left"/>
    </w:pPr>
    <w:rPr>
      <w:sz w:val="18"/>
      <w:szCs w:val="18"/>
    </w:rPr>
  </w:style>
  <w:style w:type="character" w:customStyle="1" w:styleId="a6">
    <w:name w:val="页脚 字符"/>
    <w:basedOn w:val="a0"/>
    <w:link w:val="a5"/>
    <w:uiPriority w:val="99"/>
    <w:rsid w:val="00FA00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changqiang</dc:creator>
  <cp:keywords/>
  <dc:description/>
  <cp:lastModifiedBy>wu changqiang</cp:lastModifiedBy>
  <cp:revision>3</cp:revision>
  <cp:lastPrinted>2022-03-23T09:14:00Z</cp:lastPrinted>
  <dcterms:created xsi:type="dcterms:W3CDTF">2022-11-14T06:59:00Z</dcterms:created>
  <dcterms:modified xsi:type="dcterms:W3CDTF">2022-11-14T06:59:00Z</dcterms:modified>
</cp:coreProperties>
</file>