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825" w:rsidRDefault="004A4825" w:rsidP="00D138C9">
      <w:pPr>
        <w:widowControl w:val="0"/>
        <w:autoSpaceDE w:val="0"/>
        <w:autoSpaceDN w:val="0"/>
        <w:jc w:val="center"/>
        <w:rPr>
          <w:rFonts w:ascii="宋体" w:cs="宋体"/>
          <w:b/>
          <w:bCs/>
          <w:sz w:val="44"/>
          <w:szCs w:val="44"/>
          <w:lang w:val="zh-CN"/>
        </w:rPr>
      </w:pPr>
      <w:r>
        <w:rPr>
          <w:rFonts w:ascii="宋体" w:hAnsi="宋体" w:cs="宋体" w:hint="eastAsia"/>
          <w:b/>
          <w:bCs/>
          <w:sz w:val="44"/>
          <w:szCs w:val="44"/>
          <w:lang w:val="zh-CN"/>
        </w:rPr>
        <w:t>成都市新都区人民医院</w:t>
      </w:r>
    </w:p>
    <w:p w:rsidR="004A4825" w:rsidRDefault="004A4825" w:rsidP="00D138C9">
      <w:pPr>
        <w:widowControl w:val="0"/>
        <w:autoSpaceDE w:val="0"/>
        <w:autoSpaceDN w:val="0"/>
        <w:jc w:val="center"/>
        <w:rPr>
          <w:rFonts w:ascii="宋体" w:cs="宋体"/>
          <w:b/>
          <w:bCs/>
          <w:sz w:val="44"/>
          <w:szCs w:val="44"/>
          <w:lang w:val="zh-CN"/>
        </w:rPr>
      </w:pPr>
      <w:r>
        <w:rPr>
          <w:rFonts w:ascii="宋体" w:hAnsi="宋体" w:cs="宋体" w:hint="eastAsia"/>
          <w:b/>
          <w:bCs/>
          <w:sz w:val="44"/>
          <w:szCs w:val="44"/>
          <w:lang w:val="zh-CN"/>
        </w:rPr>
        <w:t>高校双选需求表</w:t>
      </w:r>
    </w:p>
    <w:tbl>
      <w:tblPr>
        <w:tblW w:w="5000" w:type="pct"/>
        <w:jc w:val="center"/>
        <w:tblLook w:val="00A0"/>
      </w:tblPr>
      <w:tblGrid>
        <w:gridCol w:w="1080"/>
        <w:gridCol w:w="1253"/>
        <w:gridCol w:w="848"/>
        <w:gridCol w:w="827"/>
        <w:gridCol w:w="883"/>
        <w:gridCol w:w="1944"/>
        <w:gridCol w:w="1928"/>
      </w:tblGrid>
      <w:tr w:rsidR="004A4825">
        <w:trPr>
          <w:trHeight w:val="286"/>
          <w:jc w:val="center"/>
        </w:trPr>
        <w:tc>
          <w:tcPr>
            <w:tcW w:w="6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科室</w:t>
            </w:r>
          </w:p>
        </w:tc>
        <w:tc>
          <w:tcPr>
            <w:tcW w:w="7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岗位名称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招聘人数</w:t>
            </w:r>
          </w:p>
        </w:tc>
        <w:tc>
          <w:tcPr>
            <w:tcW w:w="208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</w:rPr>
              <w:t>招聘条件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25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</w:rPr>
            </w:pPr>
          </w:p>
        </w:tc>
      </w:tr>
      <w:tr w:rsidR="004A4825">
        <w:trPr>
          <w:trHeight w:val="375"/>
          <w:jc w:val="center"/>
        </w:trPr>
        <w:tc>
          <w:tcPr>
            <w:tcW w:w="6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825" w:rsidRDefault="004A4825" w:rsidP="000A3213">
            <w:pPr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825" w:rsidRDefault="004A4825" w:rsidP="000A3213">
            <w:pPr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825" w:rsidRDefault="004A4825" w:rsidP="000A3213">
            <w:pPr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学历学位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年龄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所学专业</w:t>
            </w:r>
          </w:p>
        </w:tc>
        <w:tc>
          <w:tcPr>
            <w:tcW w:w="1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</w:tcPr>
          <w:p w:rsidR="004A4825" w:rsidRDefault="004A4825" w:rsidP="000A3213">
            <w:pPr>
              <w:widowControl w:val="0"/>
              <w:shd w:val="solid" w:color="FFFFFF" w:fill="auto"/>
              <w:autoSpaceDN w:val="0"/>
              <w:jc w:val="center"/>
              <w:textAlignment w:val="center"/>
              <w:rPr>
                <w:rFonts w:ascii="黑体" w:eastAsia="黑体" w:hAnsi="黑体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黑体" w:eastAsia="黑体" w:hAnsi="黑体" w:hint="eastAsia"/>
                <w:color w:val="000000"/>
                <w:sz w:val="28"/>
                <w:szCs w:val="28"/>
                <w:shd w:val="clear" w:color="auto" w:fill="FFFFFF"/>
              </w:rPr>
              <w:t>其他要求</w:t>
            </w: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儿</w:t>
            </w:r>
            <w:r w:rsidRPr="00D138C9">
              <w:rPr>
                <w:rFonts w:ascii="宋体" w:hAnsi="宋体"/>
                <w:sz w:val="24"/>
                <w:szCs w:val="24"/>
              </w:rPr>
              <w:t xml:space="preserve">  </w:t>
            </w:r>
            <w:r w:rsidRPr="00D138C9">
              <w:rPr>
                <w:rFonts w:ascii="宋体" w:hAnsi="宋体" w:hint="eastAsia"/>
                <w:sz w:val="24"/>
                <w:szCs w:val="24"/>
              </w:rPr>
              <w:t>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 w:hAns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3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临床医学（儿科专业）</w:t>
            </w:r>
          </w:p>
        </w:tc>
        <w:tc>
          <w:tcPr>
            <w:tcW w:w="11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住院医师规范化培训合格或中级以上职称优先</w:t>
            </w:r>
          </w:p>
          <w:p w:rsidR="004A4825" w:rsidRPr="00D138C9" w:rsidRDefault="004A4825" w:rsidP="000A3213">
            <w:pPr>
              <w:jc w:val="center"/>
              <w:rPr>
                <w:rFonts w:ascii="宋体"/>
              </w:rPr>
            </w:pPr>
          </w:p>
          <w:p w:rsidR="004A4825" w:rsidRPr="00D138C9" w:rsidRDefault="004A4825" w:rsidP="000A3213">
            <w:pPr>
              <w:jc w:val="center"/>
              <w:rPr>
                <w:rFonts w:ascii="宋体"/>
              </w:rPr>
            </w:pPr>
          </w:p>
          <w:p w:rsidR="004A4825" w:rsidRPr="00D138C9" w:rsidRDefault="004A4825" w:rsidP="000A3213">
            <w:pPr>
              <w:tabs>
                <w:tab w:val="left" w:pos="765"/>
              </w:tabs>
              <w:jc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急诊科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急诊外科医师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</w:t>
            </w:r>
            <w:r w:rsidRPr="00D138C9">
              <w:rPr>
                <w:rFonts w:ascii="宋体" w:hAnsi="宋体"/>
                <w:sz w:val="24"/>
                <w:szCs w:val="24"/>
              </w:rPr>
              <w:t>(</w:t>
            </w:r>
            <w:r w:rsidRPr="00D138C9">
              <w:rPr>
                <w:rFonts w:ascii="宋体" w:hAnsi="宋体" w:hint="eastAsia"/>
                <w:sz w:val="24"/>
                <w:szCs w:val="24"/>
              </w:rPr>
              <w:t>急诊专业</w:t>
            </w:r>
            <w:r w:rsidRPr="00D138C9">
              <w:rPr>
                <w:rFonts w:ascii="宋体" w:hAnsi="宋体"/>
                <w:sz w:val="24"/>
                <w:szCs w:val="24"/>
              </w:rPr>
              <w:t>)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急诊科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急诊内科医师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</w:t>
            </w:r>
            <w:r w:rsidRPr="00D138C9">
              <w:rPr>
                <w:rFonts w:ascii="宋体" w:hAnsi="宋体"/>
                <w:sz w:val="24"/>
                <w:szCs w:val="24"/>
              </w:rPr>
              <w:t>(</w:t>
            </w:r>
            <w:r w:rsidRPr="00D138C9">
              <w:rPr>
                <w:rFonts w:ascii="宋体" w:hAnsi="宋体" w:hint="eastAsia"/>
                <w:sz w:val="24"/>
                <w:szCs w:val="24"/>
              </w:rPr>
              <w:t>急诊专业</w:t>
            </w:r>
            <w:r w:rsidRPr="00D138C9">
              <w:rPr>
                <w:rFonts w:ascii="宋体" w:hAnsi="宋体"/>
                <w:sz w:val="24"/>
                <w:szCs w:val="24"/>
              </w:rPr>
              <w:t>)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重症医学科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FF0000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临床医学（重症医学专业）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眼耳鼻咽喉科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临床医学（眼科专业）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color w:val="000000"/>
                <w:sz w:val="24"/>
                <w:szCs w:val="24"/>
              </w:rPr>
              <w:t>麻醉科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color w:val="000000"/>
                <w:sz w:val="24"/>
                <w:szCs w:val="24"/>
              </w:rPr>
              <w:t>麻醉医师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  <w:r w:rsidRPr="00D138C9">
              <w:rPr>
                <w:rFonts w:ascii="宋体" w:hAnsi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color w:val="000000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000000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color w:val="000000"/>
                <w:sz w:val="24"/>
                <w:szCs w:val="24"/>
              </w:rPr>
              <w:t>临床医学（麻醉专业）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感染科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临床医学（感染性疾病专业）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乳腺外科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/>
                <w:sz w:val="24"/>
                <w:szCs w:val="24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临床医学（乳腺外科专业）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心血管内科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临床医师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临床医学（心血管病学）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检验科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微生物学实验室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微生物学专业</w:t>
            </w:r>
          </w:p>
        </w:tc>
        <w:tc>
          <w:tcPr>
            <w:tcW w:w="11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sz w:val="24"/>
                <w:szCs w:val="24"/>
              </w:rPr>
            </w:pPr>
            <w:r w:rsidRPr="00D138C9">
              <w:rPr>
                <w:rFonts w:ascii="宋体" w:hAnsi="宋体" w:hint="eastAsia"/>
                <w:sz w:val="24"/>
                <w:szCs w:val="24"/>
              </w:rPr>
              <w:t>住院医师规范化培训合格或中级以上职称优先</w:t>
            </w:r>
          </w:p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放射科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诊断医师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医学影像学（</w:t>
            </w:r>
            <w:r w:rsidRPr="00D138C9">
              <w:rPr>
                <w:rFonts w:ascii="宋体" w:hAnsi="宋体"/>
              </w:rPr>
              <w:t>CT</w:t>
            </w:r>
            <w:r w:rsidRPr="00D138C9">
              <w:rPr>
                <w:rFonts w:ascii="宋体" w:hAnsi="宋体" w:hint="eastAsia"/>
              </w:rPr>
              <w:t>、核磁共振影像诊断专业）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超声科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诊断医师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/>
              </w:rPr>
              <w:t>2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医学影像学（心血管超声、妇产科超声、超声造影、超声介入专业）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  <w:tr w:rsidR="004A4825" w:rsidRPr="00616BC3">
        <w:trPr>
          <w:trHeight w:val="570"/>
          <w:jc w:val="center"/>
        </w:trPr>
        <w:tc>
          <w:tcPr>
            <w:tcW w:w="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护理部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临床护士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  <w:color w:val="FF0000"/>
              </w:rPr>
            </w:pPr>
            <w:r w:rsidRPr="00D138C9">
              <w:rPr>
                <w:rFonts w:ascii="宋体" w:hAnsi="宋体"/>
              </w:rPr>
              <w:t>1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研究生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/>
              </w:rPr>
              <w:t>30</w:t>
            </w:r>
            <w:r w:rsidRPr="00D138C9">
              <w:rPr>
                <w:rFonts w:ascii="宋体" w:hAnsi="宋体" w:hint="eastAsia"/>
              </w:rPr>
              <w:t>岁以下</w:t>
            </w:r>
          </w:p>
        </w:tc>
        <w:tc>
          <w:tcPr>
            <w:tcW w:w="11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  <w:r w:rsidRPr="00D138C9">
              <w:rPr>
                <w:rFonts w:ascii="宋体" w:hAnsi="宋体" w:hint="eastAsia"/>
              </w:rPr>
              <w:t>护理专业</w:t>
            </w:r>
          </w:p>
        </w:tc>
        <w:tc>
          <w:tcPr>
            <w:tcW w:w="11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25" w:rsidRPr="00D138C9" w:rsidRDefault="004A4825" w:rsidP="000A3213">
            <w:pPr>
              <w:widowControl w:val="0"/>
              <w:autoSpaceDN w:val="0"/>
              <w:jc w:val="center"/>
              <w:textAlignment w:val="center"/>
              <w:rPr>
                <w:rFonts w:ascii="宋体"/>
              </w:rPr>
            </w:pPr>
          </w:p>
        </w:tc>
      </w:tr>
    </w:tbl>
    <w:p w:rsidR="004A4825" w:rsidRDefault="004A4825" w:rsidP="00D138C9">
      <w:pPr>
        <w:widowControl w:val="0"/>
        <w:autoSpaceDE w:val="0"/>
        <w:autoSpaceDN w:val="0"/>
        <w:rPr>
          <w:rFonts w:ascii="宋体" w:cs="宋体"/>
          <w:bCs/>
          <w:sz w:val="28"/>
          <w:szCs w:val="28"/>
          <w:lang w:val="zh-CN"/>
        </w:rPr>
      </w:pPr>
    </w:p>
    <w:p w:rsidR="004A4825" w:rsidRDefault="004A4825" w:rsidP="00D138C9">
      <w:pPr>
        <w:widowControl w:val="0"/>
        <w:autoSpaceDE w:val="0"/>
        <w:autoSpaceDN w:val="0"/>
        <w:rPr>
          <w:rFonts w:ascii="宋体" w:cs="宋体"/>
          <w:bCs/>
          <w:sz w:val="28"/>
          <w:szCs w:val="28"/>
          <w:lang w:val="zh-CN"/>
        </w:rPr>
      </w:pPr>
      <w:r>
        <w:rPr>
          <w:rFonts w:ascii="宋体" w:cs="宋体" w:hint="eastAsia"/>
          <w:bCs/>
          <w:sz w:val="28"/>
          <w:szCs w:val="28"/>
          <w:lang w:val="zh-CN"/>
        </w:rPr>
        <w:t>联系人及电话：梁老师，</w:t>
      </w:r>
      <w:r>
        <w:rPr>
          <w:rFonts w:ascii="宋体" w:cs="宋体"/>
          <w:bCs/>
          <w:sz w:val="28"/>
          <w:szCs w:val="28"/>
          <w:lang w:val="zh-CN"/>
        </w:rPr>
        <w:t>18030715501</w:t>
      </w:r>
    </w:p>
    <w:p w:rsidR="004A4825" w:rsidRDefault="004A4825" w:rsidP="00D138C9">
      <w:pPr>
        <w:widowControl w:val="0"/>
        <w:autoSpaceDE w:val="0"/>
        <w:autoSpaceDN w:val="0"/>
        <w:rPr>
          <w:rFonts w:ascii="宋体" w:cs="宋体"/>
          <w:bCs/>
          <w:sz w:val="28"/>
          <w:szCs w:val="28"/>
          <w:lang w:val="zh-CN"/>
        </w:rPr>
      </w:pPr>
    </w:p>
    <w:p w:rsidR="004A4825" w:rsidRDefault="004A4825" w:rsidP="00D138C9">
      <w:pPr>
        <w:widowControl w:val="0"/>
        <w:autoSpaceDE w:val="0"/>
        <w:autoSpaceDN w:val="0"/>
        <w:rPr>
          <w:rFonts w:ascii="宋体" w:cs="宋体"/>
          <w:bCs/>
          <w:sz w:val="28"/>
          <w:szCs w:val="28"/>
          <w:lang w:val="zh-CN"/>
        </w:rPr>
      </w:pPr>
    </w:p>
    <w:p w:rsidR="004A4825" w:rsidRPr="00D138C9" w:rsidRDefault="004A4825" w:rsidP="00D138C9">
      <w:pPr>
        <w:widowControl w:val="0"/>
        <w:autoSpaceDE w:val="0"/>
        <w:autoSpaceDN w:val="0"/>
        <w:rPr>
          <w:rFonts w:ascii="宋体" w:cs="宋体"/>
          <w:bCs/>
          <w:sz w:val="28"/>
          <w:szCs w:val="28"/>
          <w:lang w:val="zh-CN"/>
        </w:rPr>
      </w:pPr>
      <w:r w:rsidRPr="00D138C9">
        <w:rPr>
          <w:rFonts w:ascii="宋体" w:cs="宋体" w:hint="eastAsia"/>
          <w:bCs/>
          <w:sz w:val="28"/>
          <w:szCs w:val="28"/>
          <w:lang w:val="zh-CN"/>
        </w:rPr>
        <w:t>附件：成都市新都区人民医院简介</w:t>
      </w:r>
      <w:bookmarkStart w:id="0" w:name="_GoBack"/>
      <w:bookmarkEnd w:id="0"/>
    </w:p>
    <w:p w:rsidR="004A4825" w:rsidRPr="00D138C9" w:rsidRDefault="004A4825" w:rsidP="00D138C9">
      <w:pPr>
        <w:widowControl w:val="0"/>
        <w:autoSpaceDE w:val="0"/>
        <w:autoSpaceDN w:val="0"/>
        <w:jc w:val="center"/>
        <w:rPr>
          <w:rFonts w:ascii="宋体" w:cs="宋体"/>
          <w:b/>
          <w:bCs/>
          <w:sz w:val="44"/>
          <w:szCs w:val="44"/>
          <w:lang w:val="zh-CN"/>
        </w:rPr>
      </w:pPr>
      <w:r>
        <w:rPr>
          <w:rFonts w:ascii="宋体" w:hAnsi="宋体" w:cs="宋体" w:hint="eastAsia"/>
          <w:b/>
          <w:bCs/>
          <w:sz w:val="44"/>
          <w:szCs w:val="44"/>
          <w:lang w:val="zh-CN"/>
        </w:rPr>
        <w:t>成都市新都区人民医院简介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left:0;text-align:left;margin-left:89.25pt;margin-top:117pt;width:437.25pt;height:256.25pt;z-index:251658240;visibility:visible;mso-position-horizontal-relative:page;mso-position-vertical-relative:page">
            <v:imagedata r:id="rId6" o:title=""/>
            <w10:wrap type="square" anchorx="page" anchory="page"/>
          </v:shape>
        </w:pic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 w:hint="eastAsia"/>
          <w:sz w:val="28"/>
          <w:szCs w:val="28"/>
          <w:lang w:val="zh-CN"/>
        </w:rPr>
        <w:t>成都市新都区人民医院始建于</w:t>
      </w:r>
      <w:r>
        <w:rPr>
          <w:rFonts w:ascii="宋体" w:hAnsi="宋体" w:cs="仿宋_GB2312"/>
          <w:sz w:val="28"/>
          <w:szCs w:val="28"/>
          <w:lang w:val="zh-CN"/>
        </w:rPr>
        <w:t>1927</w:t>
      </w:r>
      <w:r>
        <w:rPr>
          <w:rFonts w:ascii="宋体" w:hAnsi="宋体" w:cs="仿宋_GB2312" w:hint="eastAsia"/>
          <w:sz w:val="28"/>
          <w:szCs w:val="28"/>
          <w:lang w:val="zh-CN"/>
        </w:rPr>
        <w:t>年</w:t>
      </w:r>
      <w:r>
        <w:rPr>
          <w:rFonts w:ascii="宋体" w:hAnsi="宋体" w:cs="仿宋_GB2312"/>
          <w:sz w:val="28"/>
          <w:szCs w:val="28"/>
          <w:lang w:val="zh-CN"/>
        </w:rPr>
        <w:t xml:space="preserve">, </w:t>
      </w:r>
      <w:r>
        <w:rPr>
          <w:rFonts w:ascii="宋体" w:hAnsi="宋体" w:cs="仿宋_GB2312" w:hint="eastAsia"/>
          <w:sz w:val="28"/>
          <w:szCs w:val="28"/>
          <w:lang w:val="zh-CN"/>
        </w:rPr>
        <w:t>前身是民国时期的新都卫生院，坐落在成都市北大门美丽的香城，抬头可望矫健的五龙山，放眼可见奔腾的毗河水。经过几代人的建设，新院区于</w:t>
      </w:r>
      <w:r>
        <w:rPr>
          <w:rFonts w:ascii="宋体" w:hAnsi="宋体" w:cs="仿宋_GB2312"/>
          <w:sz w:val="28"/>
          <w:szCs w:val="28"/>
          <w:lang w:val="zh-CN"/>
        </w:rPr>
        <w:t>2014</w:t>
      </w:r>
      <w:r>
        <w:rPr>
          <w:rFonts w:ascii="宋体" w:hAnsi="宋体" w:cs="仿宋_GB2312" w:hint="eastAsia"/>
          <w:sz w:val="28"/>
          <w:szCs w:val="28"/>
          <w:lang w:val="zh-CN"/>
        </w:rPr>
        <w:t>年</w:t>
      </w:r>
      <w:r>
        <w:rPr>
          <w:rFonts w:ascii="宋体" w:hAnsi="宋体" w:cs="仿宋_GB2312"/>
          <w:sz w:val="28"/>
          <w:szCs w:val="28"/>
          <w:lang w:val="zh-CN"/>
        </w:rPr>
        <w:t>7</w:t>
      </w:r>
      <w:r>
        <w:rPr>
          <w:rFonts w:ascii="宋体" w:hAnsi="宋体" w:cs="仿宋_GB2312" w:hint="eastAsia"/>
          <w:sz w:val="28"/>
          <w:szCs w:val="28"/>
          <w:lang w:val="zh-CN"/>
        </w:rPr>
        <w:t>月</w:t>
      </w:r>
      <w:r>
        <w:rPr>
          <w:rFonts w:ascii="宋体" w:hAnsi="宋体" w:cs="仿宋_GB2312"/>
          <w:sz w:val="28"/>
          <w:szCs w:val="28"/>
          <w:lang w:val="zh-CN"/>
        </w:rPr>
        <w:t>2</w:t>
      </w:r>
      <w:r>
        <w:rPr>
          <w:rFonts w:ascii="宋体" w:hAnsi="宋体" w:cs="仿宋_GB2312" w:hint="eastAsia"/>
          <w:sz w:val="28"/>
          <w:szCs w:val="28"/>
          <w:lang w:val="zh-CN"/>
        </w:rPr>
        <w:t>日正式开诊，是专业门类齐全、医疗设备先进、技术力量雄厚，集医疗、预防、科研、教学、公共卫生服务为一体的全民所有制非营利性二级甲等综合医院，是华西医院区域联盟医院、省人民医院（集团）成员单位。附设有新都区</w:t>
      </w:r>
      <w:r>
        <w:rPr>
          <w:rFonts w:ascii="宋体" w:hAnsi="宋体" w:cs="仿宋_GB2312"/>
          <w:sz w:val="28"/>
          <w:szCs w:val="28"/>
          <w:lang w:val="zh-CN"/>
        </w:rPr>
        <w:t>120</w:t>
      </w:r>
      <w:r>
        <w:rPr>
          <w:rFonts w:ascii="宋体" w:hAnsi="宋体" w:cs="仿宋_GB2312" w:hint="eastAsia"/>
          <w:sz w:val="28"/>
          <w:szCs w:val="28"/>
          <w:lang w:val="zh-CN"/>
        </w:rPr>
        <w:t>急救中心、新都区储血库，是区域内工伤和伤残鉴定定点医院，干部保健、征兵体检、高考体检指定的医疗机构。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 w:hint="eastAsia"/>
          <w:sz w:val="28"/>
          <w:szCs w:val="28"/>
          <w:lang w:val="zh-CN"/>
        </w:rPr>
        <w:t>医院采用“一院两区”运营模式（新院区是以“三级医院核心技术”为目标的综合性医疗区域；老院区是以门诊、康复医学病区及综合性住院病区为主的医疗区域），占地面积约</w:t>
      </w:r>
      <w:r>
        <w:rPr>
          <w:rFonts w:ascii="宋体" w:hAnsi="宋体" w:cs="仿宋_GB2312"/>
          <w:sz w:val="28"/>
          <w:szCs w:val="28"/>
          <w:lang w:val="zh-CN"/>
        </w:rPr>
        <w:t>160</w:t>
      </w:r>
      <w:r>
        <w:rPr>
          <w:rFonts w:ascii="宋体" w:hAnsi="宋体" w:cs="仿宋_GB2312" w:hint="eastAsia"/>
          <w:sz w:val="28"/>
          <w:szCs w:val="28"/>
          <w:lang w:val="zh-CN"/>
        </w:rPr>
        <w:t>亩，业务用房约</w:t>
      </w:r>
      <w:r>
        <w:rPr>
          <w:rFonts w:ascii="宋体" w:hAnsi="宋体" w:cs="仿宋_GB2312"/>
          <w:sz w:val="28"/>
          <w:szCs w:val="28"/>
          <w:lang w:val="zh-CN"/>
        </w:rPr>
        <w:t>10</w:t>
      </w:r>
      <w:r>
        <w:rPr>
          <w:rFonts w:ascii="宋体" w:hAnsi="宋体" w:cs="仿宋_GB2312" w:hint="eastAsia"/>
          <w:sz w:val="28"/>
          <w:szCs w:val="28"/>
          <w:lang w:val="zh-CN"/>
        </w:rPr>
        <w:t>万平方米，编制床位</w:t>
      </w:r>
      <w:r>
        <w:rPr>
          <w:rFonts w:ascii="宋体" w:hAnsi="宋体" w:cs="仿宋_GB2312"/>
          <w:sz w:val="28"/>
          <w:szCs w:val="28"/>
          <w:lang w:val="zh-CN"/>
        </w:rPr>
        <w:t>750</w:t>
      </w:r>
      <w:r>
        <w:rPr>
          <w:rFonts w:ascii="宋体" w:hAnsi="宋体" w:cs="仿宋_GB2312" w:hint="eastAsia"/>
          <w:sz w:val="28"/>
          <w:szCs w:val="28"/>
          <w:lang w:val="zh-CN"/>
        </w:rPr>
        <w:t>张，职工</w:t>
      </w:r>
      <w:r>
        <w:rPr>
          <w:rFonts w:ascii="宋体" w:hAnsi="宋体" w:cs="仿宋_GB2312"/>
          <w:sz w:val="28"/>
          <w:szCs w:val="28"/>
          <w:lang w:val="zh-CN"/>
        </w:rPr>
        <w:t>900</w:t>
      </w:r>
      <w:r>
        <w:rPr>
          <w:rFonts w:ascii="宋体" w:hAnsi="宋体" w:cs="仿宋_GB2312" w:hint="eastAsia"/>
          <w:sz w:val="28"/>
          <w:szCs w:val="28"/>
          <w:lang w:val="zh-CN"/>
        </w:rPr>
        <w:t>余人（其中博士</w:t>
      </w:r>
      <w:r>
        <w:rPr>
          <w:rFonts w:ascii="宋体" w:hAnsi="宋体" w:cs="仿宋_GB2312"/>
          <w:sz w:val="28"/>
          <w:szCs w:val="28"/>
          <w:lang w:val="zh-CN"/>
        </w:rPr>
        <w:t>2</w:t>
      </w:r>
      <w:r>
        <w:rPr>
          <w:rFonts w:ascii="宋体" w:hAnsi="宋体" w:cs="仿宋_GB2312" w:hint="eastAsia"/>
          <w:sz w:val="28"/>
          <w:szCs w:val="28"/>
          <w:lang w:val="zh-CN"/>
        </w:rPr>
        <w:t>名，硕士研究生</w:t>
      </w:r>
      <w:r>
        <w:rPr>
          <w:rFonts w:ascii="宋体" w:hAnsi="宋体" w:cs="仿宋_GB2312"/>
          <w:sz w:val="28"/>
          <w:szCs w:val="28"/>
          <w:lang w:val="zh-CN"/>
        </w:rPr>
        <w:t>26</w:t>
      </w:r>
      <w:r>
        <w:rPr>
          <w:rFonts w:ascii="宋体" w:hAnsi="宋体" w:cs="仿宋_GB2312" w:hint="eastAsia"/>
          <w:sz w:val="28"/>
          <w:szCs w:val="28"/>
          <w:lang w:val="zh-CN"/>
        </w:rPr>
        <w:t>名，高级专家</w:t>
      </w:r>
      <w:r>
        <w:rPr>
          <w:rFonts w:ascii="宋体" w:hAnsi="宋体" w:cs="仿宋_GB2312"/>
          <w:sz w:val="28"/>
          <w:szCs w:val="28"/>
          <w:lang w:val="zh-CN"/>
        </w:rPr>
        <w:t>67</w:t>
      </w:r>
      <w:r>
        <w:rPr>
          <w:rFonts w:ascii="宋体" w:hAnsi="宋体" w:cs="仿宋_GB2312" w:hint="eastAsia"/>
          <w:sz w:val="28"/>
          <w:szCs w:val="28"/>
          <w:lang w:val="zh-CN"/>
        </w:rPr>
        <w:t>人）；年门诊近</w:t>
      </w:r>
      <w:r>
        <w:rPr>
          <w:rFonts w:ascii="宋体" w:hAnsi="宋体" w:cs="仿宋_GB2312"/>
          <w:sz w:val="28"/>
          <w:szCs w:val="28"/>
          <w:lang w:val="zh-CN"/>
        </w:rPr>
        <w:t>40</w:t>
      </w:r>
      <w:r>
        <w:rPr>
          <w:rFonts w:ascii="宋体" w:hAnsi="宋体" w:cs="仿宋_GB2312" w:hint="eastAsia"/>
          <w:sz w:val="28"/>
          <w:szCs w:val="28"/>
          <w:lang w:val="zh-CN"/>
        </w:rPr>
        <w:t>万人次，年出院</w:t>
      </w:r>
      <w:r>
        <w:rPr>
          <w:rFonts w:ascii="宋体" w:hAnsi="宋体" w:cs="仿宋_GB2312"/>
          <w:sz w:val="28"/>
          <w:szCs w:val="28"/>
          <w:lang w:val="zh-CN"/>
        </w:rPr>
        <w:t>2</w:t>
      </w:r>
      <w:r>
        <w:rPr>
          <w:rFonts w:ascii="宋体" w:hAnsi="宋体" w:cs="仿宋_GB2312" w:hint="eastAsia"/>
          <w:sz w:val="28"/>
          <w:szCs w:val="28"/>
          <w:lang w:val="zh-CN"/>
        </w:rPr>
        <w:t>万余人次，年手术</w:t>
      </w:r>
      <w:r>
        <w:rPr>
          <w:rFonts w:ascii="宋体" w:hAnsi="宋体" w:cs="仿宋_GB2312"/>
          <w:sz w:val="28"/>
          <w:szCs w:val="28"/>
          <w:lang w:val="zh-CN"/>
        </w:rPr>
        <w:t>5000</w:t>
      </w:r>
      <w:r>
        <w:rPr>
          <w:rFonts w:ascii="宋体" w:hAnsi="宋体" w:cs="仿宋_GB2312" w:hint="eastAsia"/>
          <w:sz w:val="28"/>
          <w:szCs w:val="28"/>
          <w:lang w:val="zh-CN"/>
        </w:rPr>
        <w:t>余台次。正在建设四川省医学检验重点实验室、新都区眼科中心、新都区临床医学影像集中阅片中心。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 w:hint="eastAsia"/>
          <w:sz w:val="28"/>
          <w:szCs w:val="28"/>
          <w:lang w:val="zh-CN"/>
        </w:rPr>
        <w:t>医院拥有</w:t>
      </w:r>
      <w:r>
        <w:rPr>
          <w:rFonts w:ascii="宋体" w:hAnsi="宋体" w:cs="仿宋_GB2312"/>
          <w:sz w:val="28"/>
          <w:szCs w:val="28"/>
          <w:lang w:val="zh-CN"/>
        </w:rPr>
        <w:t>64</w:t>
      </w:r>
      <w:r>
        <w:rPr>
          <w:rFonts w:ascii="宋体" w:hAnsi="宋体" w:cs="仿宋_GB2312" w:hint="eastAsia"/>
          <w:sz w:val="28"/>
          <w:szCs w:val="28"/>
          <w:lang w:val="zh-CN"/>
        </w:rPr>
        <w:t>排</w:t>
      </w:r>
      <w:r>
        <w:rPr>
          <w:rFonts w:ascii="宋体" w:hAnsi="宋体" w:cs="仿宋_GB2312"/>
          <w:sz w:val="28"/>
          <w:szCs w:val="28"/>
          <w:lang w:val="zh-CN"/>
        </w:rPr>
        <w:t>128</w:t>
      </w:r>
      <w:r>
        <w:rPr>
          <w:rFonts w:ascii="宋体" w:hAnsi="宋体" w:cs="仿宋_GB2312" w:hint="eastAsia"/>
          <w:sz w:val="28"/>
          <w:szCs w:val="28"/>
          <w:lang w:val="zh-CN"/>
        </w:rPr>
        <w:t>层螺旋</w:t>
      </w:r>
      <w:r>
        <w:rPr>
          <w:rFonts w:ascii="宋体" w:hAnsi="宋体" w:cs="仿宋_GB2312"/>
          <w:sz w:val="28"/>
          <w:szCs w:val="28"/>
          <w:lang w:val="zh-CN"/>
        </w:rPr>
        <w:t>CT</w:t>
      </w:r>
      <w:r>
        <w:rPr>
          <w:rFonts w:ascii="宋体" w:hAnsi="宋体" w:cs="仿宋_GB2312" w:hint="eastAsia"/>
          <w:sz w:val="28"/>
          <w:szCs w:val="28"/>
          <w:lang w:val="zh-CN"/>
        </w:rPr>
        <w:t>、</w:t>
      </w:r>
      <w:r>
        <w:rPr>
          <w:rFonts w:ascii="宋体" w:hAnsi="宋体" w:cs="仿宋_GB2312"/>
          <w:sz w:val="28"/>
          <w:szCs w:val="28"/>
          <w:lang w:val="zh-CN"/>
        </w:rPr>
        <w:t>1.5T</w:t>
      </w:r>
      <w:r>
        <w:rPr>
          <w:rFonts w:ascii="宋体" w:hAnsi="宋体" w:cs="仿宋_GB2312" w:hint="eastAsia"/>
          <w:sz w:val="28"/>
          <w:szCs w:val="28"/>
          <w:lang w:val="zh-CN"/>
        </w:rPr>
        <w:t>超导磁共振成像系统、多功能数字化胃肠机、</w:t>
      </w:r>
      <w:r>
        <w:rPr>
          <w:rFonts w:ascii="宋体" w:hAnsi="宋体" w:cs="仿宋_GB2312"/>
          <w:sz w:val="28"/>
          <w:szCs w:val="28"/>
          <w:lang w:val="zh-CN"/>
        </w:rPr>
        <w:t>DR</w:t>
      </w:r>
      <w:r>
        <w:rPr>
          <w:rFonts w:ascii="宋体" w:hAnsi="宋体" w:cs="仿宋_GB2312" w:hint="eastAsia"/>
          <w:sz w:val="28"/>
          <w:szCs w:val="28"/>
          <w:lang w:val="zh-CN"/>
        </w:rPr>
        <w:t>、日本</w:t>
      </w:r>
      <w:r>
        <w:rPr>
          <w:rFonts w:ascii="宋体" w:hAnsi="宋体" w:cs="仿宋_GB2312"/>
          <w:sz w:val="28"/>
          <w:szCs w:val="28"/>
          <w:lang w:val="zh-CN"/>
        </w:rPr>
        <w:t>OLYMPUS AU640</w:t>
      </w:r>
      <w:r>
        <w:rPr>
          <w:rFonts w:ascii="宋体" w:hAnsi="宋体" w:cs="仿宋_GB2312" w:hint="eastAsia"/>
          <w:sz w:val="28"/>
          <w:szCs w:val="28"/>
          <w:lang w:val="zh-CN"/>
        </w:rPr>
        <w:t>全自动生化分析仪、德国诺道夫三晶片腹腔镜手术系统、美国飞利蒲彩色多普勒超声诊断系统、美国雅培血气分析仪、日本富士能电子胃镜、等离子体冲击波碎石器等先进医疗设备。</w:t>
      </w:r>
      <w:r>
        <w:rPr>
          <w:rFonts w:ascii="宋体" w:hAnsi="宋体" w:cs="仿宋_GB2312"/>
          <w:sz w:val="28"/>
          <w:szCs w:val="28"/>
          <w:lang w:val="zh-CN"/>
        </w:rPr>
        <w:t xml:space="preserve"> 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/>
          <w:sz w:val="28"/>
          <w:szCs w:val="28"/>
          <w:lang w:val="zh-CN"/>
        </w:rPr>
        <w:t xml:space="preserve">                          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jc w:val="center"/>
        <w:rPr>
          <w:rFonts w:ascii="宋体" w:cs="仿宋_GB2312"/>
          <w:b/>
          <w:sz w:val="28"/>
          <w:szCs w:val="28"/>
          <w:lang w:val="zh-CN"/>
        </w:rPr>
      </w:pPr>
      <w:r>
        <w:rPr>
          <w:rFonts w:ascii="宋体" w:hAnsi="宋体" w:cs="仿宋_GB2312" w:hint="eastAsia"/>
          <w:b/>
          <w:sz w:val="28"/>
          <w:szCs w:val="28"/>
          <w:lang w:val="zh-CN"/>
        </w:rPr>
        <w:t>打造成都“城北华西”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/>
          <w:sz w:val="28"/>
          <w:szCs w:val="28"/>
          <w:lang w:val="zh-CN"/>
        </w:rPr>
        <w:t>2014</w:t>
      </w:r>
      <w:r>
        <w:rPr>
          <w:rFonts w:ascii="宋体" w:hAnsi="宋体" w:cs="仿宋_GB2312" w:hint="eastAsia"/>
          <w:sz w:val="28"/>
          <w:szCs w:val="28"/>
          <w:lang w:val="zh-CN"/>
        </w:rPr>
        <w:t>年</w:t>
      </w:r>
      <w:r>
        <w:rPr>
          <w:rFonts w:ascii="宋体" w:hAnsi="宋体" w:cs="仿宋_GB2312"/>
          <w:sz w:val="28"/>
          <w:szCs w:val="28"/>
          <w:lang w:val="zh-CN"/>
        </w:rPr>
        <w:t>7</w:t>
      </w:r>
      <w:r>
        <w:rPr>
          <w:rFonts w:ascii="宋体" w:hAnsi="宋体" w:cs="仿宋_GB2312" w:hint="eastAsia"/>
          <w:sz w:val="28"/>
          <w:szCs w:val="28"/>
          <w:lang w:val="zh-CN"/>
        </w:rPr>
        <w:t>月</w:t>
      </w:r>
      <w:r>
        <w:rPr>
          <w:rFonts w:ascii="宋体" w:hAnsi="宋体" w:cs="仿宋_GB2312"/>
          <w:sz w:val="28"/>
          <w:szCs w:val="28"/>
          <w:lang w:val="zh-CN"/>
        </w:rPr>
        <w:t>2</w:t>
      </w:r>
      <w:r>
        <w:rPr>
          <w:rFonts w:ascii="宋体" w:hAnsi="宋体" w:cs="仿宋_GB2312" w:hint="eastAsia"/>
          <w:sz w:val="28"/>
          <w:szCs w:val="28"/>
          <w:lang w:val="zh-CN"/>
        </w:rPr>
        <w:t>日，成都市新都区人民政府与四川大学华西医院签署《深化合作办医协议》，华西医院派遣业务院长、运营管理专家进驻新都，正式开始办医理念、人才培养、学科建设、运营管理等方面的支持帮扶。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 w:hint="eastAsia"/>
          <w:sz w:val="28"/>
          <w:szCs w:val="28"/>
          <w:lang w:val="zh-CN"/>
        </w:rPr>
        <w:t>根据“政府绘蓝图，医院搭台子、科室结对子、项目促发展、民众得实惠”的指引，华西医院肾内科吴俊超等教授陆续受聘为医院名誉主任、客座教授，通过坐诊、查房、手术、讲座、会诊等形式，率领他们的团队一对一的支援医院学科建设。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rFonts w:ascii="宋体" w:hAnsi="宋体" w:cs="仿宋_GB2312" w:hint="eastAsia"/>
          <w:sz w:val="28"/>
          <w:szCs w:val="28"/>
          <w:lang w:val="zh-CN"/>
        </w:rPr>
        <w:t>创三升等，打造成都“城北华西”。华西医院优质医疗资源下沉，让城北民众在新都就医，就可享受华西专家服务。</w:t>
      </w: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</w:p>
    <w:p w:rsidR="004A4825" w:rsidRDefault="004A4825" w:rsidP="00B4688D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  <w:r>
        <w:rPr>
          <w:noProof/>
        </w:rPr>
        <w:pict>
          <v:shape id="图片 3" o:spid="_x0000_s1027" type="#_x0000_t75" style="position:absolute;left:0;text-align:left;margin-left:83.9pt;margin-top:379.85pt;width:465.55pt;height:236.4pt;z-index:251659264;visibility:visible;mso-position-horizontal-relative:page;mso-position-vertical-relative:page">
            <v:imagedata r:id="rId7" o:title=""/>
            <w10:wrap type="square" anchorx="page" anchory="page"/>
          </v:shape>
        </w:pict>
      </w:r>
      <w:r>
        <w:rPr>
          <w:noProof/>
        </w:rPr>
        <w:pict>
          <v:shape id="图片 4" o:spid="_x0000_s1028" type="#_x0000_t75" style="position:absolute;left:0;text-align:left;margin-left:83.9pt;margin-top:76.25pt;width:469.85pt;height:266.85pt;z-index:251660288;visibility:visible;mso-position-horizontal-relative:page;mso-position-vertical-relative:page">
            <v:imagedata r:id="rId8" o:title=""/>
            <w10:wrap type="square" anchorx="page" anchory="page"/>
          </v:shape>
        </w:pict>
      </w:r>
    </w:p>
    <w:p w:rsidR="004A4825" w:rsidRDefault="004A4825" w:rsidP="003F0907">
      <w:pPr>
        <w:widowControl w:val="0"/>
        <w:autoSpaceDE w:val="0"/>
        <w:autoSpaceDN w:val="0"/>
        <w:spacing w:line="360" w:lineRule="auto"/>
        <w:ind w:firstLineChars="200" w:firstLine="31680"/>
        <w:rPr>
          <w:rFonts w:ascii="宋体" w:cs="仿宋_GB2312"/>
          <w:sz w:val="28"/>
          <w:szCs w:val="28"/>
          <w:lang w:val="zh-CN"/>
        </w:rPr>
      </w:pPr>
    </w:p>
    <w:sectPr w:rsidR="004A4825" w:rsidSect="00AB68C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825" w:rsidRDefault="004A4825" w:rsidP="00D138C9">
      <w:r>
        <w:separator/>
      </w:r>
    </w:p>
  </w:endnote>
  <w:endnote w:type="continuationSeparator" w:id="0">
    <w:p w:rsidR="004A4825" w:rsidRDefault="004A4825" w:rsidP="00D13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825" w:rsidRDefault="004A4825" w:rsidP="00D138C9">
      <w:r>
        <w:separator/>
      </w:r>
    </w:p>
  </w:footnote>
  <w:footnote w:type="continuationSeparator" w:id="0">
    <w:p w:rsidR="004A4825" w:rsidRDefault="004A4825" w:rsidP="00D138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2"/>
  <w:doNotUseMarginsForDrawingGridOrigin/>
  <w:drawingGridHorizontalOrigin w:val="0"/>
  <w:drawingGridVerticalOrigin w:val="0"/>
  <w:doNotShadeFormData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626B"/>
    <w:rsid w:val="00022C57"/>
    <w:rsid w:val="000A3213"/>
    <w:rsid w:val="00283225"/>
    <w:rsid w:val="003F0907"/>
    <w:rsid w:val="004041CC"/>
    <w:rsid w:val="004A4825"/>
    <w:rsid w:val="004B3117"/>
    <w:rsid w:val="00616BC3"/>
    <w:rsid w:val="006B553A"/>
    <w:rsid w:val="006B568C"/>
    <w:rsid w:val="00827CE3"/>
    <w:rsid w:val="009923D0"/>
    <w:rsid w:val="009A2AE0"/>
    <w:rsid w:val="009A4366"/>
    <w:rsid w:val="009A53FD"/>
    <w:rsid w:val="00A357F3"/>
    <w:rsid w:val="00A4626B"/>
    <w:rsid w:val="00AB68CC"/>
    <w:rsid w:val="00B4688D"/>
    <w:rsid w:val="00BA1944"/>
    <w:rsid w:val="00CF7E91"/>
    <w:rsid w:val="00D138C9"/>
    <w:rsid w:val="00D352EC"/>
    <w:rsid w:val="00DA0786"/>
    <w:rsid w:val="00DF1A60"/>
    <w:rsid w:val="00ED6D22"/>
    <w:rsid w:val="00F14D26"/>
    <w:rsid w:val="00F35523"/>
    <w:rsid w:val="00FC022F"/>
    <w:rsid w:val="46193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Calibr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locked="1" w:semiHidden="0" w:uiPriority="0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B68CC"/>
    <w:pPr>
      <w:jc w:val="both"/>
    </w:pPr>
    <w:rPr>
      <w:rFonts w:ascii="Times New Roman" w:eastAsia="宋体" w:hAnsi="Times New Roman" w:cs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B68CC"/>
    <w:pPr>
      <w:tabs>
        <w:tab w:val="center" w:pos="4153"/>
        <w:tab w:val="right" w:pos="8306"/>
      </w:tabs>
      <w:snapToGrid w:val="0"/>
      <w:jc w:val="left"/>
    </w:pPr>
    <w:rPr>
      <w:rFonts w:ascii="Calibri" w:eastAsia="微软雅黑" w:hAnsi="Calibri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68CC"/>
    <w:rPr>
      <w:sz w:val="18"/>
    </w:rPr>
  </w:style>
  <w:style w:type="paragraph" w:styleId="Header">
    <w:name w:val="header"/>
    <w:basedOn w:val="Normal"/>
    <w:link w:val="HeaderChar"/>
    <w:uiPriority w:val="99"/>
    <w:rsid w:val="00AB68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微软雅黑" w:hAnsi="Calibri"/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68CC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221</Words>
  <Characters>1265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成都市新都区人民医院简介</dc:title>
  <dc:subject/>
  <dc:creator>Administrator</dc:creator>
  <cp:keywords/>
  <dc:description/>
  <cp:lastModifiedBy>申丽娟</cp:lastModifiedBy>
  <cp:revision>3</cp:revision>
  <dcterms:created xsi:type="dcterms:W3CDTF">2015-04-07T07:48:00Z</dcterms:created>
  <dcterms:modified xsi:type="dcterms:W3CDTF">2015-04-07T08:08:00Z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