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成人学士学位外语水平考试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</w:rPr>
        <w:t>报名及缴费流程</w:t>
      </w:r>
    </w:p>
    <w:p>
      <w:pPr>
        <w:numPr>
          <w:ilvl w:val="0"/>
          <w:numId w:val="0"/>
        </w:num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成人学士学位外语水平考试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报名流程</w:t>
      </w:r>
      <w:bookmarkStart w:id="2" w:name="_GoBack"/>
      <w:bookmarkEnd w:id="2"/>
    </w:p>
    <w:p>
      <w:pPr>
        <w:ind w:firstLine="640" w:firstLineChars="200"/>
        <w:rPr>
          <w:rFonts w:cs="Arial" w:asciiTheme="minorEastAsia" w:hAnsiTheme="minorEastAsia"/>
          <w:color w:val="FF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2018、2019、2020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级学生请通过个人账号登录青书平台报名，</w:t>
      </w:r>
      <w:r>
        <w:rPr>
          <w:rFonts w:hint="eastAsia" w:eastAsia="仿宋_GB2312" w:cs="Arial" w:asciiTheme="minorEastAsia" w:hAnsiTheme="minorEastAsia"/>
          <w:color w:val="FF0000"/>
          <w:sz w:val="30"/>
          <w:szCs w:val="30"/>
        </w:rPr>
        <w:t>登录时必须通过</w:t>
      </w:r>
      <w:r>
        <w:rPr>
          <w:rFonts w:hint="eastAsia" w:cs="Arial" w:asciiTheme="minorEastAsia" w:hAnsiTheme="minorEastAsia"/>
          <w:color w:val="FF0000"/>
          <w:sz w:val="30"/>
          <w:szCs w:val="30"/>
        </w:rPr>
        <w:t>电脑登录网页版青书学堂，网址：</w:t>
      </w:r>
      <w:r>
        <w:fldChar w:fldCharType="begin"/>
      </w:r>
      <w:r>
        <w:instrText xml:space="preserve"> HYPERLINK "http://www.qingshuxuetang.com" </w:instrText>
      </w:r>
      <w:r>
        <w:fldChar w:fldCharType="separate"/>
      </w:r>
      <w:r>
        <w:rPr>
          <w:rStyle w:val="4"/>
          <w:rFonts w:hint="eastAsia" w:cs="Arial" w:asciiTheme="minorEastAsia" w:hAnsiTheme="minorEastAsia"/>
          <w:sz w:val="30"/>
          <w:szCs w:val="30"/>
        </w:rPr>
        <w:t>www.qingshuxuetang.com</w:t>
      </w:r>
      <w:r>
        <w:rPr>
          <w:rStyle w:val="4"/>
          <w:rFonts w:hint="eastAsia" w:cs="Arial" w:asciiTheme="minorEastAsia" w:hAnsiTheme="minorEastAsia"/>
          <w:sz w:val="30"/>
          <w:szCs w:val="30"/>
        </w:rPr>
        <w:fldChar w:fldCharType="end"/>
      </w:r>
    </w:p>
    <w:p>
      <w:p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bookmarkStart w:id="0" w:name="_Toc20445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1、平台登录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青书平台学习的学生用自己账号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密码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登录。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2018、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2019级非青书平台学习的学生登录时，用户名为身份证号，密码为Sc123456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首次登陆会提示绑定手机号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。报名时如看到未缴书费的提示，直接跳过。</w:t>
      </w: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  <w:r>
        <w:drawing>
          <wp:inline distT="0" distB="0" distL="0" distR="0">
            <wp:extent cx="5274310" cy="1777365"/>
            <wp:effectExtent l="0" t="0" r="889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rPr>
          <w:rFonts w:asciiTheme="minorEastAsia" w:hAnsiTheme="minorEastAsia"/>
          <w:sz w:val="30"/>
          <w:szCs w:val="30"/>
        </w:rPr>
      </w:pPr>
    </w:p>
    <w:p>
      <w:pPr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、照片上传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登录系统后，学生必须上传学籍照片，上传成功后方可报名。</w:t>
      </w:r>
      <w:bookmarkStart w:id="1" w:name="_Toc19495"/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照片上传方式：点击右上角下拉菜单中的“个人信息”，然后点开“学籍信息”页面，点击头像，即可上传照片。</w:t>
      </w:r>
    </w:p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照片上传要求：a.尺寸480x640px b.照片清晰、白色背景、不佩戴饰品、露耳。</w:t>
      </w:r>
    </w:p>
    <w:p>
      <w:pPr>
        <w:outlineLvl w:val="1"/>
        <w:rPr>
          <w:rFonts w:hint="eastAsia" w:ascii="Arial" w:hAnsi="Arial" w:eastAsia="宋体" w:cs="Arial"/>
          <w:b/>
          <w:bCs/>
          <w:color w:val="333333"/>
          <w:szCs w:val="21"/>
          <w:shd w:val="clear" w:color="auto" w:fill="FFFFFF"/>
          <w:lang w:eastAsia="zh-CN"/>
        </w:rPr>
      </w:pPr>
      <w:r>
        <w:rPr>
          <w:rFonts w:hint="eastAsia" w:ascii="Arial" w:hAnsi="Arial" w:eastAsia="宋体" w:cs="Arial"/>
          <w:b/>
          <w:bCs/>
          <w:color w:val="333333"/>
          <w:szCs w:val="21"/>
          <w:shd w:val="clear" w:color="auto" w:fill="FFFFFF"/>
          <w:lang w:eastAsia="zh-CN"/>
        </w:rPr>
        <w:drawing>
          <wp:inline distT="0" distB="0" distL="114300" distR="114300">
            <wp:extent cx="5262880" cy="1997075"/>
            <wp:effectExtent l="0" t="0" r="7620" b="9525"/>
            <wp:docPr id="9" name="图片 9" descr="QQ图片2022022508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2202250814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9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  <w:r>
        <w:drawing>
          <wp:inline distT="0" distB="0" distL="0" distR="0">
            <wp:extent cx="5274310" cy="2085975"/>
            <wp:effectExtent l="0" t="0" r="889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</w:p>
    <w:p>
      <w:pPr>
        <w:outlineLvl w:val="1"/>
        <w:rPr>
          <w:rFonts w:ascii="Arial" w:hAnsi="Arial" w:eastAsia="宋体" w:cs="Arial"/>
          <w:b/>
          <w:bCs/>
          <w:color w:val="333333"/>
          <w:szCs w:val="21"/>
          <w:shd w:val="clear" w:color="auto" w:fill="FFFFFF"/>
        </w:rPr>
      </w:pPr>
      <w:r>
        <w:drawing>
          <wp:inline distT="0" distB="0" distL="0" distR="0">
            <wp:extent cx="5274310" cy="2409825"/>
            <wp:effectExtent l="0" t="0" r="889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学生照片上传完成后，须通过微信公众号关注“川北医学院计财处”，并交纳学位外语报名考试费用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成人学士学位外语水平考试报名费缴费流程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1.关注“川北医学院计财处”微信公众号；</w:t>
      </w:r>
    </w:p>
    <w:p>
      <w:pPr>
        <w:jc w:val="center"/>
        <w:rPr>
          <w:b/>
          <w:bCs/>
          <w:sz w:val="30"/>
          <w:szCs w:val="30"/>
        </w:rPr>
      </w:pPr>
      <w:r>
        <w:drawing>
          <wp:inline distT="0" distB="0" distL="114300" distR="114300">
            <wp:extent cx="2380615" cy="2665730"/>
            <wp:effectExtent l="0" t="0" r="635" b="127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>
      <w:pPr>
        <w:jc w:val="center"/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2.点击业务办理-校内收费及查询-登陆；</w:t>
      </w:r>
    </w:p>
    <w:p>
      <w:pPr>
        <w:rPr>
          <w:b/>
          <w:bCs/>
          <w:sz w:val="30"/>
          <w:szCs w:val="30"/>
        </w:rPr>
      </w:pPr>
    </w:p>
    <w:p>
      <w:pPr>
        <w:jc w:val="center"/>
      </w:pPr>
      <w:r>
        <w:drawing>
          <wp:inline distT="0" distB="0" distL="114300" distR="114300">
            <wp:extent cx="2512060" cy="3314700"/>
            <wp:effectExtent l="0" t="0" r="2540" b="0"/>
            <wp:docPr id="8" name="图片 2" descr="Screenshot_2020-02-28-16-51-05-09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Screenshot_2020-02-28-16-51-05-095_com.tencent.m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选择“成人学士学位外语水平考试报名费”项目；</w:t>
      </w:r>
    </w:p>
    <w:p>
      <w:pPr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drawing>
          <wp:inline distT="0" distB="0" distL="114300" distR="114300">
            <wp:extent cx="2362835" cy="3095625"/>
            <wp:effectExtent l="0" t="0" r="18415" b="9525"/>
            <wp:docPr id="1" name="图片 3" descr="Screenshot_2020-03-16-19-23-38-565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Screenshot_2020-03-16-19-23-38-565_com.tencent.m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14" w:leftChars="102" w:firstLine="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确认个人信息无误后点击支付</w:t>
      </w: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 </w:t>
      </w:r>
      <w:r>
        <w:rPr>
          <w:b/>
          <w:bCs/>
          <w:sz w:val="44"/>
          <w:szCs w:val="44"/>
        </w:rPr>
        <w:drawing>
          <wp:inline distT="0" distB="0" distL="114300" distR="114300">
            <wp:extent cx="2360930" cy="3422015"/>
            <wp:effectExtent l="0" t="0" r="1270" b="6985"/>
            <wp:docPr id="7" name="图片 4" descr="IMG_20200316_19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0200316_19283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-143" w:leftChars="-68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6"/>
          <w:szCs w:val="36"/>
        </w:rPr>
        <w:t>备注：缴费后在我的票据查看电子发票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</w:rPr>
        <w:t>完成网上缴费后视为整个报名过程完成，报名成功，否则视为报名不成</w:t>
      </w:r>
      <w:r>
        <w:rPr>
          <w:rFonts w:hint="eastAsia" w:ascii="Times New Roman" w:hAnsi="Times New Roman" w:eastAsia="仿宋_GB2312" w:cs="Times New Roman"/>
          <w:color w:val="FF0000"/>
          <w:sz w:val="36"/>
          <w:szCs w:val="36"/>
          <w:lang w:val="en-US" w:eastAsia="zh-CN"/>
        </w:rPr>
        <w:t>功。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F7B45"/>
    <w:rsid w:val="0ABF7B45"/>
    <w:rsid w:val="152721B3"/>
    <w:rsid w:val="260E3B25"/>
    <w:rsid w:val="417B105A"/>
    <w:rsid w:val="62F07EF4"/>
    <w:rsid w:val="6AF676B3"/>
    <w:rsid w:val="707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5">
    <w:name w:val="m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2022-02-25T00:22:00Z</dcterms:created>
  <dc:creator>cp</dc:creator>
  <cp:lastModifiedBy>admin</cp:lastModifiedBy>
  <dcterms:modified xsi:type="dcterms:W3CDTF">2022-02-25T02:26:19Z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5621DFB84E16435B8E37D554B8761A55</vt:lpwstr>
  </property>
</Properties>
</file>