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重庆市合川区人民医院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2019-2020年招聘高层次专业技术人员的公告</w:t>
      </w:r>
    </w:p>
    <w:p>
      <w:pPr>
        <w:ind w:firstLine="640" w:firstLineChars="200"/>
        <w:rPr>
          <w:rFonts w:ascii="方正仿宋_GBK" w:hAnsi="Helvetica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</w:rPr>
        <w:t>为满足医院业务发展的需要，同时为进一步优化人才队伍结构、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为医院学科发展和业务工作需要做好人才储备</w:t>
      </w:r>
      <w: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</w:rPr>
        <w:t>，现拟面向社会招聘高层次专业技术人员，现公告如下。</w:t>
      </w:r>
    </w:p>
    <w:p>
      <w:pPr>
        <w:ind w:firstLine="640" w:firstLineChars="200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eastAsia="zh-CN"/>
        </w:rPr>
        <w:t>一、医院简介</w:t>
      </w:r>
    </w:p>
    <w:p>
      <w:pPr>
        <w:ind w:firstLine="640" w:firstLineChars="200"/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</w:rPr>
        <w:t>合川区人民医院是规划建设中的国家三级甲等医院</w:t>
      </w:r>
      <w: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  <w:lang w:val="en-US" w:eastAsia="zh-CN"/>
        </w:rPr>
        <w:t>2017年上半年已通过初评）</w:t>
      </w:r>
      <w: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</w:rPr>
        <w:t>，渝西北地区医、教、研中心，综合实力居重庆市区县医院前列。医院于2013年加入重庆医科大学附属第一医院医院集团，成为重庆医科大学附属第一医院合川医院，现也是西南医院</w:t>
      </w:r>
      <w: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</w:rPr>
        <w:t>重医附二院</w:t>
      </w:r>
      <w: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</w:rPr>
        <w:t>重医</w:t>
      </w:r>
      <w: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  <w:lang w:eastAsia="zh-CN"/>
        </w:rPr>
        <w:t>附属</w:t>
      </w:r>
      <w: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</w:rPr>
        <w:t>儿童医院指导医院、重医临床教学医院、重庆人文科技学院教学医院、医院现有在岗职工</w:t>
      </w:r>
      <w: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  <w:lang w:val="en-US" w:eastAsia="zh-CN"/>
        </w:rPr>
        <w:t>1302</w:t>
      </w:r>
      <w: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</w:rPr>
        <w:t>人，其中高级职称</w:t>
      </w:r>
      <w: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  <w:lang w:val="en-US" w:eastAsia="zh-CN"/>
        </w:rPr>
        <w:t>153</w:t>
      </w:r>
      <w: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</w:rPr>
        <w:t>人，中级职称</w:t>
      </w:r>
      <w: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  <w:lang w:val="en-US" w:eastAsia="zh-CN"/>
        </w:rPr>
        <w:t>400</w:t>
      </w:r>
      <w: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</w:rPr>
        <w:t>人，博士和硕士研究生</w:t>
      </w:r>
      <w: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  <w:lang w:val="en-US" w:eastAsia="zh-CN"/>
        </w:rPr>
        <w:t>137</w:t>
      </w:r>
      <w: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</w:rPr>
        <w:t>人, 硕士研究生导师4人。</w:t>
      </w:r>
      <w: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  <w:lang w:val="en-US" w:eastAsia="zh-CN"/>
        </w:rPr>
        <w:t>2018</w:t>
      </w:r>
      <w: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</w:rPr>
        <w:t>年门诊人次达</w:t>
      </w:r>
      <w: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  <w:lang w:val="en-US" w:eastAsia="zh-CN"/>
        </w:rPr>
        <w:t xml:space="preserve"> 76.65</w:t>
      </w:r>
      <w: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</w:rPr>
        <w:t>万人次；出院人次达</w:t>
      </w:r>
      <w: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  <w:lang w:val="en-US" w:eastAsia="zh-CN"/>
        </w:rPr>
        <w:t xml:space="preserve">4.9 </w:t>
      </w:r>
      <w: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</w:rPr>
        <w:t>万人次；手术台次17991台</w:t>
      </w:r>
      <w: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  <w:lang w:val="en-US" w:eastAsia="zh-CN"/>
        </w:rPr>
        <w:t>2018年，医院在重庆市住院医疗服务绩效评价46家参评医院中综合排名第一</w:t>
      </w:r>
      <w: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</w:rPr>
        <w:t>。</w:t>
      </w:r>
    </w:p>
    <w:p>
      <w:pPr>
        <w:ind w:firstLine="640" w:firstLineChars="200"/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</w:rPr>
        <w:t>医院占地130亩，建筑面积13万平方米，医院设备配置部分已达国际水平，拥有目前世界先进的核磁共振（MRI）、iCT机、西南地区第一条集成血球、生化、免疫配置的西门子全自动检验流水线等100万元以上的大型先进诊疗设备近30台（件），拥有顶级层流净化手术间24间。</w:t>
      </w:r>
      <w: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  <w:lang w:eastAsia="zh-CN"/>
        </w:rPr>
        <w:t>拥有</w:t>
      </w:r>
      <w: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</w:rPr>
        <w:t>市级区域医学重点学科</w:t>
      </w:r>
      <w: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  <w:lang w:val="en-US" w:eastAsia="zh-CN"/>
        </w:rPr>
        <w:t>1个（</w:t>
      </w:r>
      <w: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</w:rPr>
        <w:t>骨科</w:t>
      </w:r>
      <w: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</w:rPr>
        <w:t>，重庆市级临床重点专科</w:t>
      </w:r>
      <w: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  <w:lang w:val="en-US" w:eastAsia="zh-CN"/>
        </w:rPr>
        <w:t>8个（</w:t>
      </w:r>
      <w: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</w:rPr>
        <w:t>麻醉科、泌尿外科、医学影像科、肿瘤科、消化内科</w:t>
      </w:r>
      <w: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  <w:lang w:eastAsia="zh-CN"/>
        </w:rPr>
        <w:t>、病理科）</w:t>
      </w:r>
      <w: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</w:rPr>
        <w:t>，重庆市级特色专科</w:t>
      </w:r>
      <w: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  <w:lang w:val="en-US" w:eastAsia="zh-CN"/>
        </w:rPr>
        <w:t>3个（</w:t>
      </w:r>
      <w: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</w:rPr>
        <w:t>耳鼻咽喉科、肿瘤科、放射科</w:t>
      </w:r>
      <w: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</w:rPr>
        <w:t>；合川区重点</w:t>
      </w:r>
      <w: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  <w:lang w:eastAsia="zh-CN"/>
        </w:rPr>
        <w:t>（特色）</w:t>
      </w:r>
      <w: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</w:rPr>
        <w:t>专科</w:t>
      </w:r>
      <w: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  <w:lang w:val="en-US" w:eastAsia="zh-CN"/>
        </w:rPr>
        <w:t>15个</w:t>
      </w:r>
      <w: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</w:rPr>
        <w:t xml:space="preserve">。 </w:t>
      </w:r>
    </w:p>
    <w:p>
      <w:pPr>
        <w:numPr>
          <w:ilvl w:val="0"/>
          <w:numId w:val="1"/>
        </w:numPr>
        <w:ind w:firstLine="640" w:firstLineChars="200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eastAsia="zh-CN"/>
        </w:rPr>
        <w:t>招聘计划</w:t>
      </w:r>
    </w:p>
    <w:p>
      <w:pPr>
        <w:ind w:firstLine="640" w:firstLineChars="200"/>
        <w:rPr>
          <w:rFonts w:hint="default" w:ascii="方正仿宋_GBK" w:hAnsi="Helvetica" w:eastAsia="方正仿宋_GBK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  <w:lang w:val="en-US" w:eastAsia="zh-CN"/>
        </w:rPr>
        <w:t>详见附件1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  <w:t>三、招聘方式及提供待遇</w:t>
      </w:r>
    </w:p>
    <w:p>
      <w:pPr>
        <w:widowControl w:val="0"/>
        <w:numPr>
          <w:ilvl w:val="0"/>
          <w:numId w:val="0"/>
        </w:numPr>
        <w:ind w:firstLine="640"/>
        <w:jc w:val="both"/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  <w:lang w:val="en-US" w:eastAsia="zh-CN"/>
        </w:rPr>
        <w:t>提供编制。有意向人员可关注合川区赴高校招聘卫生事业人员简章（重庆市人力资源和社会保障网查询），到指定的学校进行报名，赴高校招聘由合川区</w:t>
      </w:r>
      <w:bookmarkStart w:id="0" w:name="_GoBack"/>
      <w:bookmarkEnd w:id="0"/>
      <w: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  <w:lang w:val="en-US" w:eastAsia="zh-CN"/>
        </w:rPr>
        <w:t>人力社保局、区编办、区卫健委组织现场考核，考核通过后，可签约入编。博士研究生按照D类人才标准提供安家补助，硕士研究生按照E类人才标准提供安家补助。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  <w:t>四、联系方式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>请符合条件且有意愿者将个人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简历电子件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邮件主题请注明：姓名+应聘科室+应聘职位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  <w:t>）发送至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电子邮箱：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0"/>
          <w:szCs w:val="30"/>
          <w:u w:val="single"/>
        </w:rPr>
        <w:fldChar w:fldCharType="begin"/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0"/>
          <w:szCs w:val="30"/>
          <w:u w:val="single"/>
        </w:rPr>
        <w:instrText xml:space="preserve"> HYPERLINK "mailto:472950801@qq.com" </w:instrTex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0"/>
          <w:szCs w:val="30"/>
          <w:u w:val="single"/>
        </w:rPr>
        <w:fldChar w:fldCharType="separate"/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0"/>
          <w:szCs w:val="30"/>
          <w:u w:val="single"/>
          <w:lang w:val="en-US" w:eastAsia="zh-CN"/>
        </w:rPr>
        <w:t>28924326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0"/>
          <w:szCs w:val="30"/>
          <w:u w:val="single"/>
        </w:rPr>
        <w:t>@qq.com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0"/>
          <w:szCs w:val="30"/>
          <w:u w:val="single"/>
        </w:rPr>
        <w:fldChar w:fldCharType="end"/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0"/>
          <w:szCs w:val="30"/>
          <w:lang w:val="en-US" w:eastAsia="zh-CN"/>
        </w:rPr>
        <w:t>/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0"/>
          <w:szCs w:val="30"/>
          <w:u w:val="single"/>
          <w:lang w:val="en-US" w:eastAsia="zh-CN"/>
        </w:rPr>
        <w:t>hcrmyyrs@163.com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right="0" w:rightChars="0" w:firstLine="560" w:firstLineChars="200"/>
        <w:jc w:val="both"/>
        <w:textAlignment w:val="auto"/>
        <w:outlineLvl w:val="9"/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>人力资源科咨询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  <w:t>电话：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0"/>
          <w:szCs w:val="30"/>
        </w:rPr>
        <w:t>023-42830071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0"/>
          <w:szCs w:val="30"/>
          <w:lang w:val="en-US" w:eastAsia="zh-CN"/>
        </w:rPr>
        <w:t>/42827143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>（陆老师、谭老师）</w:t>
      </w:r>
    </w:p>
    <w:p>
      <w:pP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  <w:lang w:val="en-US" w:eastAsia="zh-CN"/>
        </w:rPr>
      </w:pPr>
    </w:p>
    <w:p>
      <w:pPr>
        <w:rPr>
          <w:rFonts w:hint="eastAsia" w:ascii="方正小标宋_GBK" w:hAnsi="方正小标宋_GBK" w:eastAsia="方正小标宋_GBK" w:cs="方正小标宋_GBK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_GBK" w:hAnsi="方正小标宋_GBK" w:eastAsia="方正小标宋_GBK" w:cs="方正小标宋_GBK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_GBK" w:hAnsi="方正小标宋_GBK" w:eastAsia="方正小标宋_GBK" w:cs="方正小标宋_GBK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_GBK" w:hAnsi="方正小标宋_GBK" w:eastAsia="方正小标宋_GBK" w:cs="方正小标宋_GBK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_GBK" w:hAnsi="方正小标宋_GBK" w:eastAsia="方正小标宋_GBK" w:cs="方正小标宋_GBK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小标宋_GBK" w:hAnsi="方正小标宋_GBK" w:eastAsia="方正小标宋_GBK" w:cs="方正小标宋_GBK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2"/>
          <w:sz w:val="32"/>
          <w:szCs w:val="32"/>
          <w:lang w:val="en-US" w:eastAsia="zh-CN" w:bidi="ar-SA"/>
        </w:rPr>
        <w:t>附件1</w:t>
      </w:r>
      <w: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2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方正小标宋_GBK" w:hAnsi="方正小标宋_GBK" w:eastAsia="方正小标宋_GBK" w:cs="方正小标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32"/>
          <w:szCs w:val="32"/>
          <w:lang w:val="en-US" w:eastAsia="zh-CN" w:bidi="ar-SA"/>
        </w:rPr>
        <w:t>2019-2020年合川区人民医院招聘高层次专业技术人员需求表</w:t>
      </w:r>
    </w:p>
    <w:tbl>
      <w:tblPr>
        <w:tblStyle w:val="3"/>
        <w:tblpPr w:leftFromText="180" w:rightFromText="180" w:vertAnchor="text" w:horzAnchor="page" w:tblpX="438" w:tblpY="554"/>
        <w:tblOverlap w:val="never"/>
        <w:tblW w:w="1110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714"/>
        <w:gridCol w:w="1080"/>
        <w:gridCol w:w="1080"/>
        <w:gridCol w:w="1845"/>
        <w:gridCol w:w="1150"/>
        <w:gridCol w:w="3585"/>
        <w:gridCol w:w="75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岗位类别及等级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学历（学位）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专业(研究方向)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肿瘤科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专技13级及以上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全日制普通高校硕士研究生及以上学历并取得相应学位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肿瘤学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 提供与专业研究方向一致的证明；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 具有执业医师资格证书；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3.须在2020年12月31日前取得住院医师规范化培训合格证书；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感染性疾病科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专技13级及以上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全日制普通高校硕士研究生及以上学历并取得相应学位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内科学（感染、传染病学或呼吸内科方向）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 提供与专业研究方向一致的证明；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 具有执业医师资格证书；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3.须在2020年12月31日前取得住院医师规范化培训合格证书；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专技13级及以上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全日制普通高校硕士研究生及以上学历并取得相应学位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内科学（呼吸内科方向）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 提供与专业研究方向一致的证明；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 具有执业医师资格证书；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3.须在2020年12月31日前取得住院医师规范化培训合格证书；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儿科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专技13级及以上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全日制普通高校硕士研究生及以上学历并取得相应学位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儿科学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 提供与专业研究方向一致的证明；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 具有执业医师资格证书；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3.须在2020年12月31日前取得住院医师规范化培训合格证书；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普通外科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专技13级及以上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全日制普通高校硕士研究生及以上学历并取得相应学位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外科学（普通外科方向）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 提供与专业研究方向一致的证明；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 具有执业医师资格证书；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3.须在2020年12月31日前取得住院医师规范化培训合格证书；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肝胆外科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专技13级及以上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全日制普通高校硕士研究生及以上学历并取得相应学位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外科学（肝胆外科ERCP方向）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 提供与专业研究方向一致的证明；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 具有执业医师资格证书；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3.须在2020年12月31日前取得住院医师规范化培训合格证书；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专技13级及以上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全日制普通高校硕士研究生及以上学历并取得相应学位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外科学（神经外科方向，从事介入工作）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 提供与专业研究方向一致的证明；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 具有执业医师资格证书；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3.须在2020年12月31日前取得住院医师规范化培训合格证书；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烧伤整形外科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专技13级及以上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全日制普通高校硕士研究生及以上学历并取得相应学位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外科学（整形外科方向、骨科方向优先）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 提供与专业研究方向一致的证明；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 具有执业医师资格证书；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3.须在2020年12月31日前取得住院医师规范化培训合格证书；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乳腺甲状腺外科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专技13级及以上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全日制普通高校硕士研究生及以上学历并取得相应学位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外科学（乳腺甲状腺外科方向）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 提供与专业研究方向一致的证明；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 具有执业医师资格证书；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3.须在2020年12月31日前取得住院医师规范化培训合格证书；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专技13级及以上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全日制普通高校硕士研究生及以上学历并取得相应学位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耳鼻咽喉科学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 提供与专业研究方向一致的证明；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 具有执业医师资格证书；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3.须在2020年12月31日前取得住院医师规范化培训合格证书；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专技13级及以上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全日制普通高校硕士研究生及以上学历并取得相应学位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 提供与专业研究方向一致的证明；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 具有执业医师资格证书；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3.须在2020年12月31日前取得住院医师规范化培训合格证书；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麻醉科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专技13级及以上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全日制普通高校硕士研究生及以上学历并取得相应学位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麻醉学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 提供与专业研究方向一致的证明；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 具有执业医师资格证书；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3.须在2020年12月31日前取得住院医师规范化培训合格证书；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专技13级及以上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全日制普通高校硕士研究生及以上学历并取得相应学位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内科学、急诊医学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 提供与专业研究方向一致的证明；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 具有执业医师资格证书；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3.须在2020年12月31日前取得住院医师规范化培训合格证书；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皮肤科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专技13级及以上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全日制普通高校硕士研究生及以上学历并取得相应学位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皮肤病与性病学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 提供与专业研究方向一致的证明；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 具有执业医师资格证书；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3.须在2020年12月31日前取得住院医师规范化培训合格证书；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专技13级及以上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全日制普通高校硕士研究生及以上学历并取得相应学位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口腔临床医学（口腔颌面外科）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 提供与专业研究方向一致的证明；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 具有执业医师资格证书；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3.须在2020年12月31日前取得住院医师规范化培训合格证书；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专技13级及以上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全日制普通高校硕士研究生及以上学历并取得相应学位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临床检验诊断学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 提供与专业研究方向一致的证明；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 须在2020年12月31日前取得住院医师规范化培训合格证书；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超声科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专技13级及以上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全日制普通高校硕士研究生及以上学历并取得相应学位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 提供与专业研究方向一致的证明；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 具有执业医师资格证书；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3.须在2020年12月31日前取得住院医师规范化培训合格证书；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专技13级及以上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全日制普通高校硕士研究生及以上学历并取得相应学位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护理（学）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 提供与专业研究方向一致的证明；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 须在2020年12月31日前取得住院医师规范化培训合格证书；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2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20人</w:t>
            </w:r>
          </w:p>
        </w:tc>
      </w:tr>
    </w:tbl>
    <w:p>
      <w:pPr>
        <w:ind w:firstLine="320" w:firstLineChars="100"/>
        <w:rPr>
          <w:rFonts w:hint="default" w:ascii="方正仿宋_GBK" w:hAnsi="Helvetica" w:eastAsia="方正仿宋_GBK" w:cs="宋体"/>
          <w:color w:val="000000"/>
          <w:kern w:val="0"/>
          <w:sz w:val="32"/>
          <w:szCs w:val="32"/>
          <w:lang w:val="en-US" w:eastAsia="zh-CN"/>
        </w:rPr>
      </w:pPr>
    </w:p>
    <w:p>
      <w:pPr>
        <w:ind w:firstLine="4160" w:firstLineChars="1300"/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  <w:lang w:val="en-US" w:eastAsia="zh-CN"/>
        </w:rPr>
      </w:pPr>
    </w:p>
    <w:p>
      <w:pPr>
        <w:ind w:firstLine="4160" w:firstLineChars="1300"/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  <w:lang w:val="en-US" w:eastAsia="zh-CN"/>
        </w:rPr>
      </w:pPr>
    </w:p>
    <w:p>
      <w:pPr>
        <w:ind w:firstLine="4160" w:firstLineChars="1300"/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  <w:lang w:val="en-US" w:eastAsia="zh-CN"/>
        </w:rPr>
      </w:pPr>
    </w:p>
    <w:p>
      <w:pPr>
        <w:ind w:firstLine="4160" w:firstLineChars="1300"/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  <w:lang w:val="en-US" w:eastAsia="zh-CN"/>
        </w:rPr>
      </w:pPr>
    </w:p>
    <w:p>
      <w:pPr>
        <w:rPr>
          <w:rFonts w:hint="eastAsia" w:ascii="方正仿宋_GBK" w:hAnsi="Helvetica" w:eastAsia="方正仿宋_GBK" w:cs="宋体"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1213" w:right="1463" w:bottom="121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ABC9"/>
    <w:multiLevelType w:val="singleLevel"/>
    <w:tmpl w:val="0546ABC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962D4"/>
    <w:rsid w:val="00DB6CAA"/>
    <w:rsid w:val="029851D0"/>
    <w:rsid w:val="039212AD"/>
    <w:rsid w:val="03A016B9"/>
    <w:rsid w:val="05A962D4"/>
    <w:rsid w:val="05BB70C1"/>
    <w:rsid w:val="061D42E8"/>
    <w:rsid w:val="080F295F"/>
    <w:rsid w:val="091A5452"/>
    <w:rsid w:val="097B2BA9"/>
    <w:rsid w:val="09876FE9"/>
    <w:rsid w:val="0A934D02"/>
    <w:rsid w:val="0C806566"/>
    <w:rsid w:val="0D6C70A1"/>
    <w:rsid w:val="106560E8"/>
    <w:rsid w:val="10AB4B8F"/>
    <w:rsid w:val="10B75ACC"/>
    <w:rsid w:val="10BB4CFA"/>
    <w:rsid w:val="11B16BFD"/>
    <w:rsid w:val="12BF01BA"/>
    <w:rsid w:val="15055760"/>
    <w:rsid w:val="166A4389"/>
    <w:rsid w:val="17644D83"/>
    <w:rsid w:val="177A6D2C"/>
    <w:rsid w:val="18A1202A"/>
    <w:rsid w:val="19581973"/>
    <w:rsid w:val="1BEA5D0C"/>
    <w:rsid w:val="1CD93679"/>
    <w:rsid w:val="1F5F05C2"/>
    <w:rsid w:val="1FB16364"/>
    <w:rsid w:val="20850EAB"/>
    <w:rsid w:val="21C00E8D"/>
    <w:rsid w:val="26762156"/>
    <w:rsid w:val="289A3A6A"/>
    <w:rsid w:val="2FB6723D"/>
    <w:rsid w:val="36066B5D"/>
    <w:rsid w:val="383B3A2B"/>
    <w:rsid w:val="38B131ED"/>
    <w:rsid w:val="3BC23AD3"/>
    <w:rsid w:val="3C1722AA"/>
    <w:rsid w:val="3E6D691E"/>
    <w:rsid w:val="3F393DFD"/>
    <w:rsid w:val="3FC45371"/>
    <w:rsid w:val="3FC82644"/>
    <w:rsid w:val="42886075"/>
    <w:rsid w:val="4537634F"/>
    <w:rsid w:val="45A45402"/>
    <w:rsid w:val="493757DB"/>
    <w:rsid w:val="4A412A9C"/>
    <w:rsid w:val="4D7C6200"/>
    <w:rsid w:val="53A64B42"/>
    <w:rsid w:val="562230B2"/>
    <w:rsid w:val="59022714"/>
    <w:rsid w:val="5EB77584"/>
    <w:rsid w:val="5F847A1D"/>
    <w:rsid w:val="5FD538D3"/>
    <w:rsid w:val="605D73F2"/>
    <w:rsid w:val="63B25F3F"/>
    <w:rsid w:val="67750E1A"/>
    <w:rsid w:val="68A3749B"/>
    <w:rsid w:val="6A2E564D"/>
    <w:rsid w:val="6C3D4FA1"/>
    <w:rsid w:val="6D577AB2"/>
    <w:rsid w:val="6EE425F1"/>
    <w:rsid w:val="6EE5317B"/>
    <w:rsid w:val="70117E9D"/>
    <w:rsid w:val="70F67A4A"/>
    <w:rsid w:val="712625A9"/>
    <w:rsid w:val="735D20AD"/>
    <w:rsid w:val="746C1F5C"/>
    <w:rsid w:val="795E0A8F"/>
    <w:rsid w:val="7B955A05"/>
    <w:rsid w:val="7C565ABE"/>
    <w:rsid w:val="7E7D39D3"/>
    <w:rsid w:val="7EB8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2019-10-14T09:07:00Z</dcterms:created>
  <dc:creator>花开黎明</dc:creator>
  <cp:lastModifiedBy>花开黎明</cp:lastModifiedBy>
  <dcterms:modified xsi:type="dcterms:W3CDTF">2019-10-22T07:15:46Z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