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00" w:afterAutospacing="0" w:line="440" w:lineRule="exact"/>
        <w:ind w:left="0" w:right="0" w:firstLine="0"/>
        <w:jc w:val="center"/>
        <w:textAlignment w:val="auto"/>
        <w:rPr>
          <w:rFonts w:hint="eastAsia" w:asciiTheme="minorEastAsia" w:hAnsiTheme="minorEastAsia" w:eastAsiaTheme="minorEastAsia" w:cstheme="minorEastAsia"/>
          <w:b/>
          <w:bCs/>
          <w:i w:val="0"/>
          <w:caps w:val="0"/>
          <w:color w:val="333333"/>
          <w:spacing w:val="0"/>
          <w:sz w:val="28"/>
          <w:szCs w:val="28"/>
          <w:highlight w:val="none"/>
        </w:rPr>
      </w:pPr>
      <w:r>
        <w:rPr>
          <w:rFonts w:hint="eastAsia" w:asciiTheme="minorEastAsia" w:hAnsiTheme="minorEastAsia" w:eastAsiaTheme="minorEastAsia" w:cstheme="minorEastAsia"/>
          <w:b/>
          <w:bCs/>
          <w:i w:val="0"/>
          <w:caps w:val="0"/>
          <w:color w:val="333333"/>
          <w:spacing w:val="0"/>
          <w:sz w:val="28"/>
          <w:szCs w:val="28"/>
          <w:highlight w:val="none"/>
          <w:shd w:val="clear" w:fill="FFFFFF"/>
        </w:rPr>
        <w:t>20</w:t>
      </w:r>
      <w:r>
        <w:rPr>
          <w:rFonts w:hint="eastAsia" w:asciiTheme="minorEastAsia" w:hAnsiTheme="minorEastAsia" w:eastAsiaTheme="minorEastAsia" w:cstheme="minorEastAsia"/>
          <w:b/>
          <w:bCs/>
          <w:i w:val="0"/>
          <w:caps w:val="0"/>
          <w:color w:val="333333"/>
          <w:spacing w:val="0"/>
          <w:sz w:val="28"/>
          <w:szCs w:val="28"/>
          <w:highlight w:val="none"/>
          <w:shd w:val="clear" w:fill="FFFFFF"/>
          <w:lang w:val="en-US" w:eastAsia="zh-CN"/>
        </w:rPr>
        <w:t>20</w:t>
      </w:r>
      <w:r>
        <w:rPr>
          <w:rFonts w:hint="eastAsia" w:asciiTheme="minorEastAsia" w:hAnsiTheme="minorEastAsia" w:eastAsiaTheme="minorEastAsia" w:cstheme="minorEastAsia"/>
          <w:b/>
          <w:bCs/>
          <w:i w:val="0"/>
          <w:caps w:val="0"/>
          <w:color w:val="333333"/>
          <w:spacing w:val="0"/>
          <w:sz w:val="28"/>
          <w:szCs w:val="28"/>
          <w:highlight w:val="none"/>
          <w:shd w:val="clear" w:fill="FFFFFF"/>
        </w:rPr>
        <w:t>年接受同等学力人员申请硕士专业学位报名的通知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left"/>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根据《关于印发&lt;关于授予具有研究生毕业同等学力人员临床医学、口腔医学和中医硕士专业学位的试行办法&gt;的通知》（学位〔2015〕10号），2020年我校接受同等学力人员申请临床医学、口腔医学和中医硕士专业学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2" w:firstLineChars="200"/>
        <w:jc w:val="left"/>
        <w:textAlignment w:val="auto"/>
        <w:rPr>
          <w:rFonts w:hint="eastAsia" w:asciiTheme="minorEastAsia" w:hAnsiTheme="minorEastAsia" w:eastAsiaTheme="minorEastAsia" w:cstheme="minorEastAsia"/>
          <w:b/>
          <w:bCs/>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bCs/>
          <w:i w:val="0"/>
          <w:caps w:val="0"/>
          <w:color w:val="333333"/>
          <w:spacing w:val="0"/>
          <w:kern w:val="0"/>
          <w:sz w:val="28"/>
          <w:szCs w:val="28"/>
          <w:highlight w:val="none"/>
          <w:shd w:val="clear" w:fill="FFFFFF"/>
          <w:lang w:val="en-US" w:eastAsia="zh-CN" w:bidi="ar"/>
        </w:rPr>
        <w:t>一、申请条件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left"/>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以同等学力申请临床医学、口腔医学和中医硕士专业学位的人员须具备以下资格：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left"/>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（一）热爱祖国，遵纪守法，品德端正，积极完成本职工作的在职或规培人员；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left"/>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（二）临床医学类、中医学类、中西医结合类和口腔医学类全日制本科毕业生并获得学士学位。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left"/>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（三）正在接受住院医师规范化培训的住院医师或已获得《住院医师规范化培训合格证书》的临床医师。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left"/>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（四）申请人申请的专业学位类别与专业领域应与住院医师规范化培训类别与专业领域相对应。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2" w:firstLineChars="200"/>
        <w:jc w:val="both"/>
        <w:textAlignment w:val="auto"/>
        <w:rPr>
          <w:rFonts w:hint="eastAsia" w:asciiTheme="minorEastAsia" w:hAnsiTheme="minorEastAsia" w:eastAsiaTheme="minorEastAsia" w:cstheme="minorEastAsia"/>
          <w:b/>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i w:val="0"/>
          <w:caps w:val="0"/>
          <w:color w:val="333333"/>
          <w:spacing w:val="0"/>
          <w:kern w:val="0"/>
          <w:sz w:val="28"/>
          <w:szCs w:val="28"/>
          <w:highlight w:val="none"/>
          <w:shd w:val="clear" w:fill="FFFFFF"/>
          <w:lang w:val="en-US" w:eastAsia="zh-CN" w:bidi="ar"/>
        </w:rPr>
        <w:t>二、申请程序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（一）网上报名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left"/>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1.</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报名方式：</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申请人进入全国同等学力人员申请硕士学位管理工作平</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台</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fldChar w:fldCharType="begin"/>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instrText xml:space="preserve"> HYPERLINK "http://www.cdgdc.edu.cn/xwyyjsjyxx/zzgs/tdxltk/" </w:instrTex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fldChar w:fldCharType="separate"/>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http://www.cdgdc.edu.cn/xwyyjsjyxx/zzgs/tdxltk/</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fldChar w:fldCharType="end"/>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（以下简称“国家平台”）进行注册，需在网上提交报名申请。操作指南详见附件1，必须按照操作指南中的注意事项操作，否则有可能报名不成功。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2.报名时间：7月7日——7月12日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firstLine="560" w:firstLineChars="20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（二）院系资格审查、遴选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1.时间：7月7日——7月1</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2</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2.审核方式：申请人将审查材料</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（电子版）</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发送至相关院系的电子邮件。具体提交以下材料（</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材料均为</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default"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(1)川北医学院同等学力人员申请临床医学硕士专业学位学习报名表；</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（附件2）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2</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)二代居民身份证、本科毕业证书、学士学位证书三项证件原件</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扫描件</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各一份；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3</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)《住院医师规范化培训合格证书</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扫描件</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，正在接受住院医师规范化培训的住院医师需提供培训证明及承诺书</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扫描件</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；（附件</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3</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注：邮件主题：姓名+专业+同等学力报名，提供的资料必须以附件形式按顺序上传，附件名称要备注完整，示例如下：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附件1：</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报名表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附件2：身份证扫描件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附件3：本科毕业证书扫描件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附件4：</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学士学位证书</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扫描件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default" w:asciiTheme="minorEastAsia" w:hAnsi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附件5：</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住院医师规范化培训合格证书</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扫描件或者</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培训证明及承诺书</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扫描件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3.申请人只在“国家平台”上注册报名，未发审核材料到院系</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规定</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邮箱的申请人，报名无效。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4.院系对申请人进行资格审查后组织学科组进行遴选，确定申请人推荐名单，于7月14日前将《授予具有研究生毕业同等学力人员资格审查汇总表》（附件4）报送研究生处。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（三）发布院系审核确认名单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发布时间：7月15日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发布方式：研究生生处网站通知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其它</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事项</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：通过院系审核确认的申请人，方可进入下一步“现场确认”程序。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left"/>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（四）现场确认：通过院系审核确认的申请人，必须参加现场确认，否则此次报名无效。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1.时间：2020年7月18日上午9：00-11：30、下午2：30-5：30，逾期不再办理。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2.地点：四川省南充市涪江路234号川北医学院科技楼四楼研究生处培养科办公室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3.方式：现场采集图像与指纹信息，签署《诚信承诺书》</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（附件5）</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，接受资格审查。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default" w:asciiTheme="minorEastAsia" w:hAnsiTheme="minorEastAsia" w:cstheme="minorEastAsia"/>
          <w:b w:val="0"/>
          <w:i w:val="0"/>
          <w:caps w:val="0"/>
          <w:color w:val="333333"/>
          <w:spacing w:val="0"/>
          <w:kern w:val="0"/>
          <w:sz w:val="28"/>
          <w:szCs w:val="28"/>
          <w:highlight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（五）全国统考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同等学力人员申请硕士学位全国统考有关安排以上级部门及学校当年发布的工作通知为准</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（附件6）</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三、其它事项说明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（一）同等学力申请硕士学位属于非学历教育，只发给获得学位者硕士学位证书，不发毕业证书；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二）同等学力人员申请我校临床专硕课程学习有效期为6年，自学校资格审查通过之日起，6年内须完成全部学位课程考试，统考科目考试及所有培养环节及学位论文答辩、授位。否则本次申请无效，课程成绩作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（三）凡在我校以研究生毕业同等学力申请硕士学位的人员，不得同时向其它学位授予单位提出学位申请；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left"/>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（四）我校只接收参加同等学力申请硕士学位外国语统考语种为英语的人员；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left"/>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（五）全国统考、开班开课、缴费等事宜，请申请人密切关注川北医学院研究生处网站（http://web.nsmc.edu.cn/gs）有关通知；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（六）国家相关文件详见附件</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7</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（七）未尽事宜由川北医学院研究生处负责解释；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3"/>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i w:val="0"/>
          <w:caps w:val="0"/>
          <w:color w:val="333333"/>
          <w:spacing w:val="0"/>
          <w:kern w:val="0"/>
          <w:sz w:val="28"/>
          <w:szCs w:val="28"/>
          <w:highlight w:val="none"/>
          <w:shd w:val="clear" w:fill="FFFFFF"/>
          <w:lang w:val="en-US" w:eastAsia="zh-CN" w:bidi="ar"/>
        </w:rPr>
        <w:t>四、招生咨询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（一）研究生处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联系人：刘老师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联系电话：0817-2240297</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各院系</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联系方式及电子邮箱</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（详见附件</w:t>
      </w: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8</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866" w:leftChars="0" w:right="226" w:rightChars="0"/>
        <w:jc w:val="both"/>
        <w:textAlignment w:val="auto"/>
        <w:rPr>
          <w:rFonts w:hint="eastAsia" w:asciiTheme="minorEastAsia" w:hAnsiTheme="minorEastAsia" w:cstheme="minorEastAsia"/>
          <w:b/>
          <w:bCs/>
          <w:i w:val="0"/>
          <w:caps w:val="0"/>
          <w:color w:val="333333"/>
          <w:spacing w:val="0"/>
          <w:kern w:val="0"/>
          <w:sz w:val="28"/>
          <w:szCs w:val="28"/>
          <w:highlight w:val="none"/>
          <w:shd w:val="clear" w:fill="FFFFFF"/>
          <w:lang w:val="en-US" w:eastAsia="zh-CN" w:bidi="ar"/>
        </w:rPr>
      </w:pPr>
      <w:r>
        <w:rPr>
          <w:rFonts w:hint="eastAsia" w:asciiTheme="minorEastAsia" w:hAnsiTheme="minorEastAsia" w:cstheme="minorEastAsia"/>
          <w:b/>
          <w:bCs/>
          <w:i w:val="0"/>
          <w:caps w:val="0"/>
          <w:color w:val="333333"/>
          <w:spacing w:val="0"/>
          <w:kern w:val="0"/>
          <w:sz w:val="28"/>
          <w:szCs w:val="28"/>
          <w:highlight w:val="none"/>
          <w:shd w:val="clear" w:fill="FFFFFF"/>
          <w:lang w:val="en-US" w:eastAsia="zh-CN" w:bidi="ar"/>
        </w:rPr>
        <w:t>其他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default" w:ascii="宋体" w:hAnsi="宋体" w:eastAsia="宋体" w:cs="宋体"/>
          <w:kern w:val="0"/>
          <w:sz w:val="28"/>
          <w:szCs w:val="28"/>
          <w:highlight w:val="none"/>
          <w:lang w:val="en-US" w:eastAsia="zh-CN"/>
        </w:rPr>
      </w:pP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根据疫情防控要求在现场确认时：（1）需提前</w:t>
      </w:r>
      <w:r>
        <w:rPr>
          <w:rFonts w:hint="eastAsia" w:ascii="宋体" w:hAnsi="宋体" w:cs="宋体"/>
          <w:kern w:val="0"/>
          <w:sz w:val="28"/>
          <w:szCs w:val="28"/>
          <w:highlight w:val="none"/>
          <w:lang w:val="en-US" w:eastAsia="zh-CN"/>
        </w:rPr>
        <w:t>在国家政务服务平台完成防疫信息码注册并截图备查。（2）入校时进行体温检测。（3）提前下载打印填写健康申明卡（附件9）（4）全程佩戴口罩。</w:t>
      </w:r>
      <w:bookmarkStart w:id="0" w:name="_GoBack"/>
      <w:bookmarkEnd w:id="0"/>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right="226" w:rightChars="0"/>
        <w:jc w:val="both"/>
        <w:textAlignment w:val="auto"/>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6441"/>
        </w:tabs>
        <w:kinsoku/>
        <w:wordWrap/>
        <w:overflowPunct/>
        <w:topLinePunct w:val="0"/>
        <w:autoSpaceDE/>
        <w:autoSpaceDN/>
        <w:bidi w:val="0"/>
        <w:adjustRightInd/>
        <w:snapToGrid/>
        <w:spacing w:before="0" w:beforeAutospacing="0" w:after="210" w:afterAutospacing="0" w:line="440" w:lineRule="exact"/>
        <w:ind w:left="866" w:leftChars="0" w:right="226" w:rightChars="0"/>
        <w:jc w:val="both"/>
        <w:textAlignment w:val="auto"/>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pPr>
      <w:r>
        <w:rPr>
          <w:rFonts w:hint="eastAsia" w:asciiTheme="minorEastAsia" w:hAnsiTheme="minorEastAsia" w:cstheme="minorEastAsia"/>
          <w:b w:val="0"/>
          <w:i w:val="0"/>
          <w:caps w:val="0"/>
          <w:color w:val="333333"/>
          <w:spacing w:val="0"/>
          <w:kern w:val="0"/>
          <w:sz w:val="28"/>
          <w:szCs w:val="28"/>
          <w:highlight w:val="none"/>
          <w:shd w:val="clear" w:fill="FFFFFF"/>
          <w:lang w:val="en-US" w:eastAsia="zh-CN" w:bidi="ar"/>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FF0000"/>
          <w:spacing w:val="0"/>
          <w:kern w:val="0"/>
          <w:sz w:val="28"/>
          <w:szCs w:val="28"/>
          <w:highlight w:val="none"/>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both"/>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225" w:right="225" w:firstLine="0"/>
        <w:jc w:val="both"/>
        <w:textAlignment w:val="auto"/>
        <w:rPr>
          <w:rFonts w:hint="eastAsia" w:asciiTheme="minorEastAsia" w:hAnsiTheme="minorEastAsia" w:eastAsiaTheme="minorEastAsia" w:cstheme="minorEastAsia"/>
          <w:b w:val="0"/>
          <w:i w:val="0"/>
          <w:caps w:val="0"/>
          <w:color w:val="333333"/>
          <w:spacing w:val="0"/>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right"/>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川北医学院研究生处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440" w:lineRule="exact"/>
        <w:ind w:left="226" w:right="226" w:firstLine="640"/>
        <w:jc w:val="right"/>
        <w:textAlignment w:val="auto"/>
        <w:rPr>
          <w:rFonts w:hint="eastAsia" w:asciiTheme="minorEastAsia" w:hAnsiTheme="minorEastAsia" w:eastAsiaTheme="minorEastAsia" w:cstheme="minorEastAsia"/>
          <w:b w:val="0"/>
          <w:i w:val="0"/>
          <w:color w:val="333333"/>
          <w:sz w:val="28"/>
          <w:szCs w:val="28"/>
          <w:highlight w:val="none"/>
        </w:rPr>
      </w:pP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2020年7月7日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eastAsiaTheme="minorEastAsia" w:cstheme="minorEastAsia"/>
          <w:b w:val="0"/>
          <w:i w:val="0"/>
          <w:caps w:val="0"/>
          <w:color w:val="333333"/>
          <w:spacing w:val="0"/>
          <w:sz w:val="28"/>
          <w:szCs w:val="28"/>
          <w:highlight w:val="none"/>
          <w:shd w:val="clear" w:fill="FFFFFF"/>
        </w:rPr>
      </w:pPr>
      <w:r>
        <w:rPr>
          <w:rFonts w:hint="eastAsia" w:asciiTheme="minorEastAsia" w:hAnsiTheme="minorEastAsia" w:eastAsiaTheme="minorEastAsia" w:cstheme="minorEastAsia"/>
          <w:b w:val="0"/>
          <w:i w:val="0"/>
          <w:caps w:val="0"/>
          <w:color w:val="333333"/>
          <w:spacing w:val="0"/>
          <w:sz w:val="28"/>
          <w:szCs w:val="28"/>
          <w:highlight w:val="none"/>
          <w:shd w:val="clear" w:fill="FFFFFF"/>
        </w:rPr>
        <w:t>相关附件：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附件1：同等学力报名操作指南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default"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附件2：</w:t>
      </w:r>
      <w:r>
        <w:rPr>
          <w:rFonts w:hint="eastAsia" w:asciiTheme="minorEastAsia" w:hAnsiTheme="minorEastAsia" w:eastAsiaTheme="minorEastAsia" w:cstheme="minorEastAsia"/>
          <w:b w:val="0"/>
          <w:i w:val="0"/>
          <w:caps w:val="0"/>
          <w:color w:val="333333"/>
          <w:spacing w:val="0"/>
          <w:kern w:val="0"/>
          <w:sz w:val="28"/>
          <w:szCs w:val="28"/>
          <w:highlight w:val="none"/>
          <w:shd w:val="clear" w:fill="FFFFFF"/>
          <w:lang w:val="en-US" w:eastAsia="zh-CN" w:bidi="ar"/>
        </w:rPr>
        <w:t>川北医学院同等学力人员申请临床医学硕士专业学位学习报名表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附件3：</w:t>
      </w:r>
      <w:r>
        <w:rPr>
          <w:rFonts w:hint="eastAsia" w:asciiTheme="minorEastAsia" w:hAnsiTheme="minorEastAsia" w:cstheme="minorEastAsia"/>
          <w:b w:val="0"/>
          <w:i w:val="0"/>
          <w:caps w:val="0"/>
          <w:color w:val="333333"/>
          <w:spacing w:val="0"/>
          <w:sz w:val="28"/>
          <w:szCs w:val="28"/>
          <w:highlight w:val="none"/>
          <w:shd w:val="clear" w:fill="FFFFFF"/>
          <w:lang w:val="en-US" w:eastAsia="zh-CN"/>
        </w:rPr>
        <w:fldChar w:fldCharType="begin"/>
      </w:r>
      <w:r>
        <w:rPr>
          <w:rFonts w:hint="eastAsia" w:asciiTheme="minorEastAsia" w:hAnsiTheme="minorEastAsia" w:cstheme="minorEastAsia"/>
          <w:b w:val="0"/>
          <w:i w:val="0"/>
          <w:caps w:val="0"/>
          <w:color w:val="333333"/>
          <w:spacing w:val="0"/>
          <w:sz w:val="28"/>
          <w:szCs w:val="28"/>
          <w:highlight w:val="none"/>
          <w:shd w:val="clear" w:fill="FFFFFF"/>
          <w:lang w:val="en-US" w:eastAsia="zh-CN"/>
        </w:rPr>
        <w:instrText xml:space="preserve"> HYPERLINK "https://www.nsmc.edu.cn/data/upload/file/201903/e5b2bbc77751ee267b7111c45854da82.doc" </w:instrText>
      </w:r>
      <w:r>
        <w:rPr>
          <w:rFonts w:hint="eastAsia" w:asciiTheme="minorEastAsia" w:hAnsiTheme="minorEastAsia" w:cstheme="minorEastAsia"/>
          <w:b w:val="0"/>
          <w:i w:val="0"/>
          <w:caps w:val="0"/>
          <w:color w:val="333333"/>
          <w:spacing w:val="0"/>
          <w:sz w:val="28"/>
          <w:szCs w:val="28"/>
          <w:highlight w:val="none"/>
          <w:shd w:val="clear" w:fill="FFFFFF"/>
          <w:lang w:val="en-US" w:eastAsia="zh-CN"/>
        </w:rPr>
        <w:fldChar w:fldCharType="separate"/>
      </w:r>
      <w:r>
        <w:rPr>
          <w:rFonts w:hint="eastAsia" w:asciiTheme="minorEastAsia" w:hAnsiTheme="minorEastAsia" w:cstheme="minorEastAsia"/>
          <w:b w:val="0"/>
          <w:i w:val="0"/>
          <w:caps w:val="0"/>
          <w:color w:val="333333"/>
          <w:spacing w:val="0"/>
          <w:sz w:val="28"/>
          <w:szCs w:val="28"/>
          <w:highlight w:val="none"/>
          <w:shd w:val="clear" w:fill="FFFFFF"/>
          <w:lang w:val="en-US" w:eastAsia="zh-CN"/>
        </w:rPr>
        <w:t>参加住院医师规范化培训情况证明.doc</w:t>
      </w:r>
      <w:r>
        <w:rPr>
          <w:rFonts w:hint="eastAsia" w:asciiTheme="minorEastAsia" w:hAnsiTheme="minorEastAsia" w:cstheme="minorEastAsia"/>
          <w:b w:val="0"/>
          <w:i w:val="0"/>
          <w:caps w:val="0"/>
          <w:color w:val="333333"/>
          <w:spacing w:val="0"/>
          <w:sz w:val="28"/>
          <w:szCs w:val="28"/>
          <w:highlight w:val="none"/>
          <w:shd w:val="clear" w:fill="FFFFFF"/>
          <w:lang w:val="en-US" w:eastAsia="zh-CN"/>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fldChar w:fldCharType="begin"/>
      </w:r>
      <w:r>
        <w:rPr>
          <w:rFonts w:hint="eastAsia" w:asciiTheme="minorEastAsia" w:hAnsiTheme="minorEastAsia" w:cstheme="minorEastAsia"/>
          <w:b w:val="0"/>
          <w:i w:val="0"/>
          <w:caps w:val="0"/>
          <w:color w:val="333333"/>
          <w:spacing w:val="0"/>
          <w:sz w:val="28"/>
          <w:szCs w:val="28"/>
          <w:highlight w:val="none"/>
          <w:shd w:val="clear" w:fill="FFFFFF"/>
          <w:lang w:val="en-US" w:eastAsia="zh-CN"/>
        </w:rPr>
        <w:instrText xml:space="preserve"> HYPERLINK "https://www.nsmc.edu.cn/data/upload/file/201903/0b1c74f0c63f477bb082446a438db915.pdf" </w:instrText>
      </w:r>
      <w:r>
        <w:rPr>
          <w:rFonts w:hint="eastAsia" w:asciiTheme="minorEastAsia" w:hAnsiTheme="minorEastAsia" w:cstheme="minorEastAsia"/>
          <w:b w:val="0"/>
          <w:i w:val="0"/>
          <w:caps w:val="0"/>
          <w:color w:val="333333"/>
          <w:spacing w:val="0"/>
          <w:sz w:val="28"/>
          <w:szCs w:val="28"/>
          <w:highlight w:val="none"/>
          <w:shd w:val="clear" w:fill="FFFFFF"/>
          <w:lang w:val="en-US" w:eastAsia="zh-CN"/>
        </w:rPr>
        <w:fldChar w:fldCharType="separate"/>
      </w: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附件4：</w:t>
      </w:r>
      <w:r>
        <w:rPr>
          <w:rFonts w:hint="eastAsia" w:asciiTheme="minorEastAsia" w:hAnsiTheme="minorEastAsia" w:cstheme="minorEastAsia"/>
          <w:b w:val="0"/>
          <w:i w:val="0"/>
          <w:caps w:val="0"/>
          <w:color w:val="333333"/>
          <w:spacing w:val="0"/>
          <w:sz w:val="28"/>
          <w:szCs w:val="28"/>
          <w:highlight w:val="none"/>
          <w:shd w:val="clear" w:fill="FFFFFF"/>
          <w:lang w:val="en-US" w:eastAsia="zh-CN"/>
        </w:rPr>
        <w:fldChar w:fldCharType="end"/>
      </w:r>
      <w:r>
        <w:rPr>
          <w:rFonts w:hint="eastAsia" w:asciiTheme="minorEastAsia" w:hAnsiTheme="minorEastAsia" w:cstheme="minorEastAsia"/>
          <w:b w:val="0"/>
          <w:i w:val="0"/>
          <w:caps w:val="0"/>
          <w:color w:val="333333"/>
          <w:spacing w:val="0"/>
          <w:sz w:val="28"/>
          <w:szCs w:val="28"/>
          <w:highlight w:val="none"/>
          <w:shd w:val="clear" w:fill="FFFFFF"/>
          <w:lang w:val="en-US" w:eastAsia="zh-CN"/>
        </w:rPr>
        <w:t>授予具有研究生毕业同等学力人员资格审查汇总表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附件5：诚信承诺书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附件6：关于调整2020年同等学力人员申请硕士学位外国语水平和学科综合水平全国统一考试时间的通知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附件7：关于印发《关于授予具有研究生毕业同等学力人员临床医学、口腔医学和中医硕士专业学位的试行办法》的通知.pdf</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附件8：各院系联系方式及电子邮箱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default"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附件9：健康申明卡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cstheme="minorEastAsia"/>
          <w:b w:val="0"/>
          <w:i w:val="0"/>
          <w:caps w:val="0"/>
          <w:color w:val="333333"/>
          <w:spacing w:val="0"/>
          <w:sz w:val="28"/>
          <w:szCs w:val="28"/>
          <w:highlight w:val="none"/>
          <w:shd w:val="clear" w:fill="FFFFFF"/>
          <w:lang w:val="en-US" w:eastAsia="zh-CN"/>
        </w:rPr>
      </w:pPr>
      <w:r>
        <w:rPr>
          <w:rFonts w:hint="eastAsia" w:asciiTheme="minorEastAsia" w:hAnsiTheme="minorEastAsia" w:cstheme="minorEastAsia"/>
          <w:b w:val="0"/>
          <w:i w:val="0"/>
          <w:caps w:val="0"/>
          <w:color w:val="333333"/>
          <w:spacing w:val="0"/>
          <w:sz w:val="28"/>
          <w:szCs w:val="28"/>
          <w:highlight w:val="none"/>
          <w:shd w:val="clear" w:fill="FFFFFF"/>
          <w:lang w:val="en-US" w:eastAsia="zh-CN"/>
        </w:rPr>
        <w:fldChar w:fldCharType="begin"/>
      </w:r>
      <w:r>
        <w:rPr>
          <w:rFonts w:hint="eastAsia" w:asciiTheme="minorEastAsia" w:hAnsiTheme="minorEastAsia" w:cstheme="minorEastAsia"/>
          <w:b w:val="0"/>
          <w:i w:val="0"/>
          <w:caps w:val="0"/>
          <w:color w:val="333333"/>
          <w:spacing w:val="0"/>
          <w:sz w:val="28"/>
          <w:szCs w:val="28"/>
          <w:highlight w:val="none"/>
          <w:shd w:val="clear" w:fill="FFFFFF"/>
          <w:lang w:val="en-US" w:eastAsia="zh-CN"/>
        </w:rPr>
        <w:instrText xml:space="preserve"> HYPERLINK "https://www.nsmc.edu.cn/data/upload/file/201903/ef9c05ca2964db2134d9d8b597f89a3e.xls" </w:instrText>
      </w:r>
      <w:r>
        <w:rPr>
          <w:rFonts w:hint="eastAsia" w:asciiTheme="minorEastAsia" w:hAnsiTheme="minorEastAsia" w:cstheme="minorEastAsia"/>
          <w:b w:val="0"/>
          <w:i w:val="0"/>
          <w:caps w:val="0"/>
          <w:color w:val="333333"/>
          <w:spacing w:val="0"/>
          <w:sz w:val="28"/>
          <w:szCs w:val="28"/>
          <w:highlight w:val="none"/>
          <w:shd w:val="clear" w:fill="FFFFFF"/>
          <w:lang w:val="en-US" w:eastAsia="zh-CN"/>
        </w:rPr>
        <w:fldChar w:fldCharType="separate"/>
      </w:r>
      <w:r>
        <w:rPr>
          <w:rFonts w:hint="eastAsia" w:asciiTheme="minorEastAsia" w:hAnsiTheme="minorEastAsia" w:cstheme="minorEastAsia"/>
          <w:b w:val="0"/>
          <w:i w:val="0"/>
          <w:caps w:val="0"/>
          <w:color w:val="333333"/>
          <w:spacing w:val="0"/>
          <w:sz w:val="28"/>
          <w:szCs w:val="28"/>
          <w:highlight w:val="none"/>
          <w:shd w:val="clear" w:fill="FFFFFF"/>
          <w:lang w:val="en-US" w:eastAsia="zh-CN"/>
        </w:rPr>
        <w:t>附件:10：专业目录.xls</w:t>
      </w:r>
      <w:r>
        <w:rPr>
          <w:rFonts w:hint="eastAsia" w:asciiTheme="minorEastAsia" w:hAnsiTheme="minorEastAsia" w:cstheme="minorEastAsia"/>
          <w:b w:val="0"/>
          <w:i w:val="0"/>
          <w:caps w:val="0"/>
          <w:color w:val="333333"/>
          <w:spacing w:val="0"/>
          <w:sz w:val="28"/>
          <w:szCs w:val="28"/>
          <w:highlight w:val="none"/>
          <w:shd w:val="clear" w:fill="FFFFFF"/>
          <w:lang w:val="en-US" w:eastAsia="zh-CN"/>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440" w:lineRule="exact"/>
        <w:ind w:left="0" w:right="0"/>
        <w:textAlignment w:val="auto"/>
        <w:rPr>
          <w:rFonts w:hint="eastAsia" w:asciiTheme="minorEastAsia" w:hAnsiTheme="minorEastAsia" w:cstheme="minorEastAsia"/>
          <w:b w:val="0"/>
          <w:i w:val="0"/>
          <w:caps w:val="0"/>
          <w:color w:val="333333"/>
          <w:spacing w:val="0"/>
          <w:kern w:val="0"/>
          <w:sz w:val="28"/>
          <w:szCs w:val="28"/>
          <w:shd w:val="clear" w:fill="FFFFFF"/>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02BAED"/>
    <w:multiLevelType w:val="singleLevel"/>
    <w:tmpl w:val="C102BAED"/>
    <w:lvl w:ilvl="0" w:tentative="0">
      <w:start w:val="5"/>
      <w:numFmt w:val="chineseCounting"/>
      <w:suff w:val="nothing"/>
      <w:lvlText w:val="%1、"/>
      <w:lvlJc w:val="left"/>
      <w:rPr>
        <w:rFonts w:hint="eastAsia"/>
      </w:rPr>
    </w:lvl>
  </w:abstractNum>
  <w:abstractNum w:abstractNumId="1">
    <w:nsid w:val="E74598C8"/>
    <w:multiLevelType w:val="singleLevel"/>
    <w:tmpl w:val="E74598C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4439D"/>
    <w:rsid w:val="02997ABE"/>
    <w:rsid w:val="09D061A3"/>
    <w:rsid w:val="0A044343"/>
    <w:rsid w:val="0C2B1794"/>
    <w:rsid w:val="14FD2608"/>
    <w:rsid w:val="15E61844"/>
    <w:rsid w:val="19AC6386"/>
    <w:rsid w:val="21502EC2"/>
    <w:rsid w:val="22851F6F"/>
    <w:rsid w:val="28FA39B8"/>
    <w:rsid w:val="2F5B6284"/>
    <w:rsid w:val="30A84F19"/>
    <w:rsid w:val="31BB2B5E"/>
    <w:rsid w:val="33E03822"/>
    <w:rsid w:val="367D4F6C"/>
    <w:rsid w:val="3D747ED5"/>
    <w:rsid w:val="427D66E5"/>
    <w:rsid w:val="46F927CB"/>
    <w:rsid w:val="48D03DDA"/>
    <w:rsid w:val="4A94293F"/>
    <w:rsid w:val="4AE22C6E"/>
    <w:rsid w:val="4D033770"/>
    <w:rsid w:val="4E5D103E"/>
    <w:rsid w:val="4F051EE0"/>
    <w:rsid w:val="4FA64E32"/>
    <w:rsid w:val="5109465C"/>
    <w:rsid w:val="534E79AA"/>
    <w:rsid w:val="57D07480"/>
    <w:rsid w:val="58A51DE4"/>
    <w:rsid w:val="58D829C1"/>
    <w:rsid w:val="597B006A"/>
    <w:rsid w:val="5A510A25"/>
    <w:rsid w:val="5A8C2086"/>
    <w:rsid w:val="62E17268"/>
    <w:rsid w:val="63DB7DA5"/>
    <w:rsid w:val="64A45757"/>
    <w:rsid w:val="67201205"/>
    <w:rsid w:val="6EAB19C1"/>
    <w:rsid w:val="6FE64D66"/>
    <w:rsid w:val="703E1936"/>
    <w:rsid w:val="71EE32DB"/>
    <w:rsid w:val="72791EC0"/>
    <w:rsid w:val="79EE504E"/>
    <w:rsid w:val="7A546ED3"/>
    <w:rsid w:val="7A8B72D1"/>
    <w:rsid w:val="7EBB6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2020-07-07T01:15:00Z</dcterms:created>
  <dc:creator>Administrator</dc:creator>
  <cp:lastModifiedBy>Administrator</cp:lastModifiedBy>
  <cp:lastPrinted>2020-07-07T02:16:00Z</cp:lastPrinted>
  <dcterms:modified xsi:type="dcterms:W3CDTF">2020-07-07T07:03:37Z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