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0E578" w14:textId="56313AAD" w:rsidR="00E7782A" w:rsidRDefault="007A075F" w:rsidP="00740111">
      <w:r>
        <w:rPr>
          <w:rFonts w:hint="eastAsia"/>
        </w:rPr>
        <w:t>附件</w:t>
      </w:r>
      <w:r w:rsidR="00AA5CE0">
        <w:t>2</w:t>
      </w:r>
    </w:p>
    <w:p w14:paraId="7490247A" w14:textId="77777777" w:rsidR="00E7782A" w:rsidRDefault="007A075F">
      <w:pPr>
        <w:spacing w:before="65" w:line="360" w:lineRule="auto"/>
        <w:ind w:firstLineChars="200" w:firstLine="668"/>
        <w:jc w:val="center"/>
        <w:rPr>
          <w:rFonts w:ascii="宋体" w:eastAsia="宋体" w:hAnsi="宋体" w:cs="宋体"/>
          <w:spacing w:val="7"/>
          <w:sz w:val="32"/>
          <w:szCs w:val="32"/>
          <w14:textOutline w14:w="3797" w14:cap="flat" w14:cmpd="sng" w14:algn="ctr">
            <w14:solidFill>
              <w14:srgbClr w14:val="000000"/>
            </w14:solidFill>
            <w14:prstDash w14:val="solid"/>
            <w14:miter w14:lim="0"/>
          </w14:textOutline>
        </w:rPr>
      </w:pPr>
      <w:r>
        <w:rPr>
          <w:rFonts w:ascii="宋体" w:eastAsia="宋体" w:hAnsi="宋体" w:cs="宋体" w:hint="eastAsia"/>
          <w:spacing w:val="7"/>
          <w:sz w:val="32"/>
          <w:szCs w:val="32"/>
          <w14:textOutline w14:w="3797" w14:cap="flat" w14:cmpd="sng" w14:algn="ctr">
            <w14:solidFill>
              <w14:srgbClr w14:val="000000"/>
            </w14:solidFill>
            <w14:prstDash w14:val="solid"/>
            <w14:miter w14:lim="0"/>
          </w14:textOutline>
        </w:rPr>
        <w:t>日程安排</w:t>
      </w:r>
    </w:p>
    <w:tbl>
      <w:tblPr>
        <w:tblStyle w:val="a8"/>
        <w:tblW w:w="0" w:type="auto"/>
        <w:tblInd w:w="420" w:type="dxa"/>
        <w:tblLook w:val="04A0" w:firstRow="1" w:lastRow="0" w:firstColumn="1" w:lastColumn="0" w:noHBand="0" w:noVBand="1"/>
      </w:tblPr>
      <w:tblGrid>
        <w:gridCol w:w="1245"/>
        <w:gridCol w:w="2299"/>
        <w:gridCol w:w="1843"/>
        <w:gridCol w:w="2489"/>
      </w:tblGrid>
      <w:tr w:rsidR="00E7782A" w14:paraId="63C66B41" w14:textId="77777777">
        <w:tc>
          <w:tcPr>
            <w:tcW w:w="7876" w:type="dxa"/>
            <w:gridSpan w:val="4"/>
          </w:tcPr>
          <w:p w14:paraId="58D44E23" w14:textId="46DD6396" w:rsidR="00E7782A" w:rsidRDefault="007A075F" w:rsidP="00740111">
            <w:pPr>
              <w:pStyle w:val="ac"/>
            </w:pPr>
            <w:r>
              <w:rPr>
                <w:rFonts w:hint="eastAsia"/>
              </w:rPr>
              <w:t>美国宾夕法尼亚大学暑期项目具体安排</w:t>
            </w:r>
          </w:p>
        </w:tc>
      </w:tr>
      <w:tr w:rsidR="00E7782A" w14:paraId="36311695" w14:textId="77777777">
        <w:tc>
          <w:tcPr>
            <w:tcW w:w="1245" w:type="dxa"/>
          </w:tcPr>
          <w:p w14:paraId="4E0D94F3" w14:textId="77777777" w:rsidR="00E7782A" w:rsidRDefault="007A075F" w:rsidP="00740111">
            <w:pPr>
              <w:pStyle w:val="ac"/>
            </w:pPr>
            <w:r>
              <w:rPr>
                <w:rFonts w:hint="eastAsia"/>
              </w:rPr>
              <w:t>周数</w:t>
            </w:r>
          </w:p>
        </w:tc>
        <w:tc>
          <w:tcPr>
            <w:tcW w:w="2299" w:type="dxa"/>
          </w:tcPr>
          <w:p w14:paraId="7A17FD2C" w14:textId="77777777" w:rsidR="00E7782A" w:rsidRDefault="007A075F" w:rsidP="00740111">
            <w:pPr>
              <w:pStyle w:val="ac"/>
            </w:pPr>
            <w:r>
              <w:rPr>
                <w:rFonts w:hint="eastAsia"/>
              </w:rPr>
              <w:t>日期</w:t>
            </w:r>
          </w:p>
        </w:tc>
        <w:tc>
          <w:tcPr>
            <w:tcW w:w="1843" w:type="dxa"/>
          </w:tcPr>
          <w:p w14:paraId="05588B75" w14:textId="77777777" w:rsidR="00E7782A" w:rsidRDefault="007A075F" w:rsidP="00740111">
            <w:pPr>
              <w:pStyle w:val="ac"/>
            </w:pPr>
            <w:r>
              <w:rPr>
                <w:rFonts w:hint="eastAsia"/>
              </w:rPr>
              <w:t>时间</w:t>
            </w:r>
          </w:p>
        </w:tc>
        <w:tc>
          <w:tcPr>
            <w:tcW w:w="2489" w:type="dxa"/>
          </w:tcPr>
          <w:p w14:paraId="30EAAE65" w14:textId="77777777" w:rsidR="00E7782A" w:rsidRDefault="007A075F" w:rsidP="00740111">
            <w:pPr>
              <w:pStyle w:val="ac"/>
            </w:pPr>
            <w:r>
              <w:rPr>
                <w:rFonts w:hint="eastAsia"/>
              </w:rPr>
              <w:t>安排</w:t>
            </w:r>
          </w:p>
        </w:tc>
      </w:tr>
      <w:tr w:rsidR="00E7782A" w14:paraId="0D7420D0" w14:textId="77777777">
        <w:tc>
          <w:tcPr>
            <w:tcW w:w="1245" w:type="dxa"/>
            <w:vMerge w:val="restart"/>
          </w:tcPr>
          <w:p w14:paraId="143C2D52" w14:textId="77777777" w:rsidR="00E7782A" w:rsidRDefault="007A075F" w:rsidP="00740111">
            <w:pPr>
              <w:pStyle w:val="ac"/>
            </w:pPr>
            <w:r>
              <w:rPr>
                <w:rFonts w:hint="eastAsia"/>
              </w:rPr>
              <w:t>第一周</w:t>
            </w:r>
          </w:p>
        </w:tc>
        <w:tc>
          <w:tcPr>
            <w:tcW w:w="2299" w:type="dxa"/>
          </w:tcPr>
          <w:p w14:paraId="63A35870" w14:textId="77777777" w:rsidR="00E7782A" w:rsidRDefault="007A075F" w:rsidP="00740111">
            <w:pPr>
              <w:pStyle w:val="ac"/>
            </w:pPr>
            <w:r>
              <w:rPr>
                <w:rFonts w:hint="eastAsia"/>
              </w:rPr>
              <w:t>8月1日（周四）</w:t>
            </w:r>
          </w:p>
        </w:tc>
        <w:tc>
          <w:tcPr>
            <w:tcW w:w="1843" w:type="dxa"/>
          </w:tcPr>
          <w:p w14:paraId="0C849CA1" w14:textId="77777777" w:rsidR="00E7782A" w:rsidRDefault="007A075F" w:rsidP="00740111">
            <w:pPr>
              <w:pStyle w:val="ac"/>
            </w:pPr>
            <w:r>
              <w:rPr>
                <w:rFonts w:hint="eastAsia"/>
              </w:rPr>
              <w:t>全天</w:t>
            </w:r>
          </w:p>
        </w:tc>
        <w:tc>
          <w:tcPr>
            <w:tcW w:w="2489" w:type="dxa"/>
          </w:tcPr>
          <w:p w14:paraId="56797B18" w14:textId="77777777" w:rsidR="00E7782A" w:rsidRDefault="007A075F" w:rsidP="00740111">
            <w:pPr>
              <w:pStyle w:val="ac"/>
            </w:pPr>
            <w:r>
              <w:rPr>
                <w:rFonts w:hint="eastAsia"/>
              </w:rPr>
              <w:t>欢迎仪式</w:t>
            </w:r>
          </w:p>
        </w:tc>
      </w:tr>
      <w:tr w:rsidR="00E7782A" w14:paraId="64B76D53" w14:textId="77777777">
        <w:tc>
          <w:tcPr>
            <w:tcW w:w="1245" w:type="dxa"/>
            <w:vMerge/>
          </w:tcPr>
          <w:p w14:paraId="3B1B7DEA" w14:textId="77777777" w:rsidR="00E7782A" w:rsidRDefault="00E7782A" w:rsidP="00740111">
            <w:pPr>
              <w:pStyle w:val="ac"/>
            </w:pPr>
          </w:p>
        </w:tc>
        <w:tc>
          <w:tcPr>
            <w:tcW w:w="2299" w:type="dxa"/>
            <w:vMerge w:val="restart"/>
          </w:tcPr>
          <w:p w14:paraId="28BA563F" w14:textId="77777777" w:rsidR="00E7782A" w:rsidRDefault="007A075F" w:rsidP="00740111">
            <w:pPr>
              <w:pStyle w:val="ac"/>
            </w:pPr>
            <w:r>
              <w:rPr>
                <w:rFonts w:hint="eastAsia"/>
              </w:rPr>
              <w:t>8月</w:t>
            </w:r>
            <w:r>
              <w:t>2</w:t>
            </w:r>
            <w:r>
              <w:rPr>
                <w:rFonts w:hint="eastAsia"/>
              </w:rPr>
              <w:t>日（周五）</w:t>
            </w:r>
          </w:p>
        </w:tc>
        <w:tc>
          <w:tcPr>
            <w:tcW w:w="1843" w:type="dxa"/>
          </w:tcPr>
          <w:p w14:paraId="0F8B795E" w14:textId="77777777" w:rsidR="00E7782A" w:rsidRDefault="007A075F" w:rsidP="00740111">
            <w:pPr>
              <w:pStyle w:val="ac"/>
            </w:pPr>
            <w:r>
              <w:rPr>
                <w:rFonts w:hint="eastAsia"/>
              </w:rPr>
              <w:t>8:</w:t>
            </w:r>
            <w:r>
              <w:t>30-9</w:t>
            </w:r>
            <w:r>
              <w:rPr>
                <w:rFonts w:hint="eastAsia"/>
              </w:rPr>
              <w:t>:</w:t>
            </w:r>
            <w:r>
              <w:t>30</w:t>
            </w:r>
          </w:p>
        </w:tc>
        <w:tc>
          <w:tcPr>
            <w:tcW w:w="2489" w:type="dxa"/>
          </w:tcPr>
          <w:p w14:paraId="74BBD3C0" w14:textId="77777777" w:rsidR="00E7782A" w:rsidRDefault="007A075F" w:rsidP="00740111">
            <w:pPr>
              <w:pStyle w:val="ac"/>
            </w:pPr>
            <w:r>
              <w:rPr>
                <w:rFonts w:hint="eastAsia"/>
              </w:rPr>
              <w:t>选修课程1</w:t>
            </w:r>
          </w:p>
        </w:tc>
      </w:tr>
      <w:tr w:rsidR="00E7782A" w14:paraId="17932536" w14:textId="77777777">
        <w:tc>
          <w:tcPr>
            <w:tcW w:w="1245" w:type="dxa"/>
            <w:vMerge/>
          </w:tcPr>
          <w:p w14:paraId="6BE9FDAA" w14:textId="77777777" w:rsidR="00E7782A" w:rsidRDefault="00E7782A" w:rsidP="00740111">
            <w:pPr>
              <w:pStyle w:val="ac"/>
            </w:pPr>
          </w:p>
        </w:tc>
        <w:tc>
          <w:tcPr>
            <w:tcW w:w="2299" w:type="dxa"/>
            <w:vMerge/>
          </w:tcPr>
          <w:p w14:paraId="0AB54DE9" w14:textId="77777777" w:rsidR="00E7782A" w:rsidRDefault="00E7782A" w:rsidP="00740111">
            <w:pPr>
              <w:pStyle w:val="ac"/>
            </w:pPr>
          </w:p>
        </w:tc>
        <w:tc>
          <w:tcPr>
            <w:tcW w:w="1843" w:type="dxa"/>
          </w:tcPr>
          <w:p w14:paraId="687A8D87" w14:textId="77777777" w:rsidR="00E7782A" w:rsidRDefault="007A075F" w:rsidP="00740111">
            <w:pPr>
              <w:pStyle w:val="ac"/>
            </w:pPr>
            <w:r>
              <w:rPr>
                <w:rFonts w:hint="eastAsia"/>
              </w:rPr>
              <w:t>9:</w:t>
            </w:r>
            <w:r>
              <w:t>40-10:40</w:t>
            </w:r>
          </w:p>
        </w:tc>
        <w:tc>
          <w:tcPr>
            <w:tcW w:w="2489" w:type="dxa"/>
          </w:tcPr>
          <w:p w14:paraId="4094627D" w14:textId="77777777" w:rsidR="00E7782A" w:rsidRDefault="007A075F" w:rsidP="00740111">
            <w:pPr>
              <w:pStyle w:val="ac"/>
            </w:pPr>
            <w:r>
              <w:rPr>
                <w:rFonts w:hint="eastAsia"/>
              </w:rPr>
              <w:t>选修课程2</w:t>
            </w:r>
          </w:p>
        </w:tc>
      </w:tr>
      <w:tr w:rsidR="00E7782A" w14:paraId="42BD2617" w14:textId="77777777">
        <w:tc>
          <w:tcPr>
            <w:tcW w:w="1245" w:type="dxa"/>
            <w:vMerge/>
          </w:tcPr>
          <w:p w14:paraId="03074D41" w14:textId="77777777" w:rsidR="00E7782A" w:rsidRDefault="00E7782A" w:rsidP="00740111">
            <w:pPr>
              <w:pStyle w:val="ac"/>
            </w:pPr>
          </w:p>
        </w:tc>
        <w:tc>
          <w:tcPr>
            <w:tcW w:w="2299" w:type="dxa"/>
            <w:vMerge/>
          </w:tcPr>
          <w:p w14:paraId="4A2B78C6" w14:textId="77777777" w:rsidR="00E7782A" w:rsidRDefault="00E7782A" w:rsidP="00740111">
            <w:pPr>
              <w:pStyle w:val="ac"/>
            </w:pPr>
          </w:p>
        </w:tc>
        <w:tc>
          <w:tcPr>
            <w:tcW w:w="1843" w:type="dxa"/>
          </w:tcPr>
          <w:p w14:paraId="00C52CB0" w14:textId="77777777" w:rsidR="00E7782A" w:rsidRDefault="007A075F" w:rsidP="00740111">
            <w:pPr>
              <w:pStyle w:val="ac"/>
            </w:pPr>
            <w:r>
              <w:rPr>
                <w:rFonts w:hint="eastAsia"/>
              </w:rPr>
              <w:t>1</w:t>
            </w:r>
            <w:r>
              <w:t>1</w:t>
            </w:r>
            <w:r>
              <w:rPr>
                <w:rFonts w:hint="eastAsia"/>
              </w:rPr>
              <w:t>:</w:t>
            </w:r>
            <w:r>
              <w:t>00-12</w:t>
            </w:r>
            <w:r>
              <w:rPr>
                <w:rFonts w:hint="eastAsia"/>
              </w:rPr>
              <w:t>:</w:t>
            </w:r>
            <w:r>
              <w:t>20</w:t>
            </w:r>
          </w:p>
        </w:tc>
        <w:tc>
          <w:tcPr>
            <w:tcW w:w="2489" w:type="dxa"/>
          </w:tcPr>
          <w:p w14:paraId="274FFD82" w14:textId="77777777" w:rsidR="00E7782A" w:rsidRDefault="007A075F" w:rsidP="00740111">
            <w:pPr>
              <w:pStyle w:val="ac"/>
            </w:pPr>
            <w:r>
              <w:rPr>
                <w:rFonts w:hint="eastAsia"/>
              </w:rPr>
              <w:t>核心课程</w:t>
            </w:r>
          </w:p>
        </w:tc>
      </w:tr>
      <w:tr w:rsidR="00E7782A" w14:paraId="58A83FDF" w14:textId="77777777">
        <w:tc>
          <w:tcPr>
            <w:tcW w:w="1245" w:type="dxa"/>
            <w:vMerge/>
          </w:tcPr>
          <w:p w14:paraId="6D6B18BB" w14:textId="77777777" w:rsidR="00E7782A" w:rsidRDefault="00E7782A" w:rsidP="00740111">
            <w:pPr>
              <w:pStyle w:val="ac"/>
            </w:pPr>
          </w:p>
        </w:tc>
        <w:tc>
          <w:tcPr>
            <w:tcW w:w="2299" w:type="dxa"/>
            <w:vMerge/>
          </w:tcPr>
          <w:p w14:paraId="40A0B452" w14:textId="77777777" w:rsidR="00E7782A" w:rsidRDefault="00E7782A" w:rsidP="00740111">
            <w:pPr>
              <w:pStyle w:val="ac"/>
            </w:pPr>
          </w:p>
        </w:tc>
        <w:tc>
          <w:tcPr>
            <w:tcW w:w="1843" w:type="dxa"/>
          </w:tcPr>
          <w:p w14:paraId="70328753" w14:textId="77777777" w:rsidR="00E7782A" w:rsidRDefault="007A075F" w:rsidP="00740111">
            <w:pPr>
              <w:pStyle w:val="ac"/>
            </w:pPr>
            <w:r>
              <w:rPr>
                <w:rFonts w:hint="eastAsia"/>
              </w:rPr>
              <w:t>1</w:t>
            </w:r>
            <w:r>
              <w:t>2</w:t>
            </w:r>
            <w:r>
              <w:rPr>
                <w:rFonts w:hint="eastAsia"/>
              </w:rPr>
              <w:t>:</w:t>
            </w:r>
            <w:r>
              <w:t>30-13</w:t>
            </w:r>
            <w:r>
              <w:rPr>
                <w:rFonts w:hint="eastAsia"/>
              </w:rPr>
              <w:t>:</w:t>
            </w:r>
            <w:r>
              <w:t>30</w:t>
            </w:r>
          </w:p>
        </w:tc>
        <w:tc>
          <w:tcPr>
            <w:tcW w:w="2489" w:type="dxa"/>
          </w:tcPr>
          <w:p w14:paraId="5D7E7DAD" w14:textId="77777777" w:rsidR="00E7782A" w:rsidRDefault="007A075F" w:rsidP="00740111">
            <w:pPr>
              <w:pStyle w:val="ac"/>
            </w:pPr>
            <w:r>
              <w:rPr>
                <w:rFonts w:hint="eastAsia"/>
              </w:rPr>
              <w:t>午餐</w:t>
            </w:r>
          </w:p>
        </w:tc>
      </w:tr>
      <w:tr w:rsidR="00E7782A" w14:paraId="23FDCEBC" w14:textId="77777777">
        <w:tc>
          <w:tcPr>
            <w:tcW w:w="1245" w:type="dxa"/>
            <w:vMerge/>
          </w:tcPr>
          <w:p w14:paraId="49A728AD" w14:textId="77777777" w:rsidR="00E7782A" w:rsidRDefault="00E7782A" w:rsidP="00740111">
            <w:pPr>
              <w:pStyle w:val="ac"/>
            </w:pPr>
          </w:p>
        </w:tc>
        <w:tc>
          <w:tcPr>
            <w:tcW w:w="2299" w:type="dxa"/>
            <w:vMerge/>
          </w:tcPr>
          <w:p w14:paraId="2CD04672" w14:textId="77777777" w:rsidR="00E7782A" w:rsidRDefault="00E7782A" w:rsidP="00740111">
            <w:pPr>
              <w:pStyle w:val="ac"/>
            </w:pPr>
          </w:p>
        </w:tc>
        <w:tc>
          <w:tcPr>
            <w:tcW w:w="1843" w:type="dxa"/>
          </w:tcPr>
          <w:p w14:paraId="4D2B55D6" w14:textId="77777777" w:rsidR="00E7782A" w:rsidRDefault="007A075F" w:rsidP="00740111">
            <w:pPr>
              <w:pStyle w:val="ac"/>
            </w:pPr>
            <w:r>
              <w:rPr>
                <w:rFonts w:hint="eastAsia"/>
              </w:rPr>
              <w:t>下午</w:t>
            </w:r>
          </w:p>
        </w:tc>
        <w:tc>
          <w:tcPr>
            <w:tcW w:w="2489" w:type="dxa"/>
          </w:tcPr>
          <w:p w14:paraId="1288C517" w14:textId="77777777" w:rsidR="00E7782A" w:rsidRDefault="007A075F" w:rsidP="00740111">
            <w:pPr>
              <w:pStyle w:val="ac"/>
            </w:pPr>
            <w:r>
              <w:rPr>
                <w:rFonts w:hint="eastAsia"/>
              </w:rPr>
              <w:t>新生入学指导</w:t>
            </w:r>
          </w:p>
        </w:tc>
      </w:tr>
      <w:tr w:rsidR="00E7782A" w14:paraId="6BAB6451" w14:textId="77777777">
        <w:tc>
          <w:tcPr>
            <w:tcW w:w="1245" w:type="dxa"/>
            <w:vMerge/>
          </w:tcPr>
          <w:p w14:paraId="5AF0D1CB" w14:textId="77777777" w:rsidR="00E7782A" w:rsidRDefault="00E7782A" w:rsidP="00740111">
            <w:pPr>
              <w:pStyle w:val="ac"/>
            </w:pPr>
          </w:p>
        </w:tc>
        <w:tc>
          <w:tcPr>
            <w:tcW w:w="2299" w:type="dxa"/>
          </w:tcPr>
          <w:p w14:paraId="63AD4E3B" w14:textId="77777777" w:rsidR="00E7782A" w:rsidRDefault="007A075F" w:rsidP="00740111">
            <w:pPr>
              <w:pStyle w:val="ac"/>
            </w:pPr>
            <w:r>
              <w:rPr>
                <w:rFonts w:hint="eastAsia"/>
              </w:rPr>
              <w:t>8月6日-</w:t>
            </w:r>
            <w:r>
              <w:t>7</w:t>
            </w:r>
            <w:r>
              <w:rPr>
                <w:rFonts w:hint="eastAsia"/>
              </w:rPr>
              <w:t>日</w:t>
            </w:r>
          </w:p>
          <w:p w14:paraId="0A9F2672" w14:textId="77777777" w:rsidR="00E7782A" w:rsidRDefault="007A075F" w:rsidP="00740111">
            <w:pPr>
              <w:pStyle w:val="ac"/>
            </w:pPr>
            <w:r>
              <w:rPr>
                <w:rFonts w:hint="eastAsia"/>
              </w:rPr>
              <w:t>（周末）</w:t>
            </w:r>
          </w:p>
        </w:tc>
        <w:tc>
          <w:tcPr>
            <w:tcW w:w="1843" w:type="dxa"/>
          </w:tcPr>
          <w:p w14:paraId="1692A44E" w14:textId="77777777" w:rsidR="00E7782A" w:rsidRDefault="007A075F" w:rsidP="00740111">
            <w:pPr>
              <w:pStyle w:val="ac"/>
            </w:pPr>
            <w:r>
              <w:rPr>
                <w:rFonts w:hint="eastAsia"/>
              </w:rPr>
              <w:t>全天</w:t>
            </w:r>
          </w:p>
        </w:tc>
        <w:tc>
          <w:tcPr>
            <w:tcW w:w="2489" w:type="dxa"/>
          </w:tcPr>
          <w:p w14:paraId="12B6035B" w14:textId="77777777" w:rsidR="00E7782A" w:rsidRDefault="007A075F" w:rsidP="00740111">
            <w:pPr>
              <w:pStyle w:val="ac"/>
              <w:rPr>
                <w:highlight w:val="yellow"/>
              </w:rPr>
            </w:pPr>
            <w:r>
              <w:rPr>
                <w:rFonts w:hint="eastAsia"/>
              </w:rPr>
              <w:t>休息</w:t>
            </w:r>
          </w:p>
        </w:tc>
      </w:tr>
      <w:tr w:rsidR="00740111" w14:paraId="70686EDD" w14:textId="77777777">
        <w:tc>
          <w:tcPr>
            <w:tcW w:w="1245" w:type="dxa"/>
            <w:vMerge w:val="restart"/>
          </w:tcPr>
          <w:p w14:paraId="2934625A" w14:textId="77777777" w:rsidR="00740111" w:rsidRDefault="00740111" w:rsidP="00740111">
            <w:pPr>
              <w:pStyle w:val="ac"/>
            </w:pPr>
            <w:r>
              <w:rPr>
                <w:rFonts w:hint="eastAsia"/>
              </w:rPr>
              <w:t>第二周</w:t>
            </w:r>
          </w:p>
        </w:tc>
        <w:tc>
          <w:tcPr>
            <w:tcW w:w="2299" w:type="dxa"/>
            <w:vMerge w:val="restart"/>
          </w:tcPr>
          <w:p w14:paraId="59ADD1F6" w14:textId="77777777" w:rsidR="00740111" w:rsidRDefault="00740111" w:rsidP="00740111">
            <w:pPr>
              <w:pStyle w:val="ac"/>
            </w:pPr>
            <w:r>
              <w:rPr>
                <w:rFonts w:hint="eastAsia"/>
              </w:rPr>
              <w:t>8月5日-</w:t>
            </w:r>
            <w:r>
              <w:t>9</w:t>
            </w:r>
            <w:r>
              <w:rPr>
                <w:rFonts w:hint="eastAsia"/>
              </w:rPr>
              <w:t>日</w:t>
            </w:r>
          </w:p>
          <w:p w14:paraId="7C5CBE34" w14:textId="77777777" w:rsidR="00740111" w:rsidRDefault="00740111" w:rsidP="00740111">
            <w:pPr>
              <w:pStyle w:val="ac"/>
            </w:pPr>
            <w:r>
              <w:rPr>
                <w:rFonts w:hint="eastAsia"/>
              </w:rPr>
              <w:t>（周一至周五）</w:t>
            </w:r>
          </w:p>
        </w:tc>
        <w:tc>
          <w:tcPr>
            <w:tcW w:w="1843" w:type="dxa"/>
          </w:tcPr>
          <w:p w14:paraId="0CF9CA0E" w14:textId="77777777" w:rsidR="00740111" w:rsidRDefault="00740111" w:rsidP="00740111">
            <w:pPr>
              <w:pStyle w:val="ac"/>
            </w:pPr>
            <w:r>
              <w:rPr>
                <w:rFonts w:hint="eastAsia"/>
              </w:rPr>
              <w:t>8:</w:t>
            </w:r>
            <w:r>
              <w:t>30-9</w:t>
            </w:r>
            <w:r>
              <w:rPr>
                <w:rFonts w:hint="eastAsia"/>
              </w:rPr>
              <w:t>:</w:t>
            </w:r>
            <w:r>
              <w:t>30</w:t>
            </w:r>
          </w:p>
        </w:tc>
        <w:tc>
          <w:tcPr>
            <w:tcW w:w="2489" w:type="dxa"/>
          </w:tcPr>
          <w:p w14:paraId="65C9239F" w14:textId="77777777" w:rsidR="00740111" w:rsidRDefault="00740111" w:rsidP="00740111">
            <w:pPr>
              <w:pStyle w:val="ac"/>
              <w:rPr>
                <w:highlight w:val="yellow"/>
              </w:rPr>
            </w:pPr>
            <w:r>
              <w:rPr>
                <w:rFonts w:hint="eastAsia"/>
              </w:rPr>
              <w:t>选修课程1</w:t>
            </w:r>
          </w:p>
        </w:tc>
      </w:tr>
      <w:tr w:rsidR="00740111" w14:paraId="42DAB800" w14:textId="77777777">
        <w:tc>
          <w:tcPr>
            <w:tcW w:w="1245" w:type="dxa"/>
            <w:vMerge/>
          </w:tcPr>
          <w:p w14:paraId="717207E6" w14:textId="77777777" w:rsidR="00740111" w:rsidRDefault="00740111" w:rsidP="00740111">
            <w:pPr>
              <w:pStyle w:val="ac"/>
            </w:pPr>
          </w:p>
        </w:tc>
        <w:tc>
          <w:tcPr>
            <w:tcW w:w="2299" w:type="dxa"/>
            <w:vMerge/>
          </w:tcPr>
          <w:p w14:paraId="3EA5E6E2" w14:textId="77777777" w:rsidR="00740111" w:rsidRDefault="00740111" w:rsidP="00740111">
            <w:pPr>
              <w:pStyle w:val="ac"/>
            </w:pPr>
          </w:p>
        </w:tc>
        <w:tc>
          <w:tcPr>
            <w:tcW w:w="1843" w:type="dxa"/>
          </w:tcPr>
          <w:p w14:paraId="7D974E54" w14:textId="77777777" w:rsidR="00740111" w:rsidRDefault="00740111" w:rsidP="00740111">
            <w:pPr>
              <w:pStyle w:val="ac"/>
            </w:pPr>
            <w:r>
              <w:rPr>
                <w:rFonts w:hint="eastAsia"/>
              </w:rPr>
              <w:t>9:</w:t>
            </w:r>
            <w:r>
              <w:t>40-10:40</w:t>
            </w:r>
          </w:p>
        </w:tc>
        <w:tc>
          <w:tcPr>
            <w:tcW w:w="2489" w:type="dxa"/>
          </w:tcPr>
          <w:p w14:paraId="30A4F1BD" w14:textId="77777777" w:rsidR="00740111" w:rsidRDefault="00740111" w:rsidP="00740111">
            <w:pPr>
              <w:pStyle w:val="ac"/>
              <w:rPr>
                <w:highlight w:val="yellow"/>
              </w:rPr>
            </w:pPr>
            <w:r>
              <w:rPr>
                <w:rFonts w:hint="eastAsia"/>
              </w:rPr>
              <w:t>选修课程2</w:t>
            </w:r>
          </w:p>
        </w:tc>
      </w:tr>
      <w:tr w:rsidR="00740111" w14:paraId="4F167660" w14:textId="77777777">
        <w:tc>
          <w:tcPr>
            <w:tcW w:w="1245" w:type="dxa"/>
            <w:vMerge/>
          </w:tcPr>
          <w:p w14:paraId="5BD1B7C2" w14:textId="77777777" w:rsidR="00740111" w:rsidRDefault="00740111" w:rsidP="00740111">
            <w:pPr>
              <w:pStyle w:val="ac"/>
            </w:pPr>
          </w:p>
        </w:tc>
        <w:tc>
          <w:tcPr>
            <w:tcW w:w="2299" w:type="dxa"/>
            <w:vMerge/>
          </w:tcPr>
          <w:p w14:paraId="17836C90" w14:textId="77777777" w:rsidR="00740111" w:rsidRDefault="00740111" w:rsidP="00740111">
            <w:pPr>
              <w:pStyle w:val="ac"/>
            </w:pPr>
          </w:p>
        </w:tc>
        <w:tc>
          <w:tcPr>
            <w:tcW w:w="1843" w:type="dxa"/>
          </w:tcPr>
          <w:p w14:paraId="27E8970C" w14:textId="77777777" w:rsidR="00740111" w:rsidRDefault="00740111" w:rsidP="00740111">
            <w:pPr>
              <w:pStyle w:val="ac"/>
            </w:pPr>
            <w:r>
              <w:rPr>
                <w:rFonts w:hint="eastAsia"/>
              </w:rPr>
              <w:t>1</w:t>
            </w:r>
            <w:r>
              <w:t>1</w:t>
            </w:r>
            <w:r>
              <w:rPr>
                <w:rFonts w:hint="eastAsia"/>
              </w:rPr>
              <w:t>:</w:t>
            </w:r>
            <w:r>
              <w:t>00-12</w:t>
            </w:r>
            <w:r>
              <w:rPr>
                <w:rFonts w:hint="eastAsia"/>
              </w:rPr>
              <w:t>:</w:t>
            </w:r>
            <w:r>
              <w:t>20</w:t>
            </w:r>
          </w:p>
        </w:tc>
        <w:tc>
          <w:tcPr>
            <w:tcW w:w="2489" w:type="dxa"/>
          </w:tcPr>
          <w:p w14:paraId="20F76CD2" w14:textId="77777777" w:rsidR="00740111" w:rsidRDefault="00740111" w:rsidP="00740111">
            <w:pPr>
              <w:pStyle w:val="ac"/>
              <w:rPr>
                <w:highlight w:val="yellow"/>
              </w:rPr>
            </w:pPr>
            <w:r>
              <w:rPr>
                <w:rFonts w:hint="eastAsia"/>
              </w:rPr>
              <w:t>核心课程</w:t>
            </w:r>
          </w:p>
        </w:tc>
      </w:tr>
      <w:tr w:rsidR="00740111" w14:paraId="7A6AEC36" w14:textId="77777777">
        <w:tc>
          <w:tcPr>
            <w:tcW w:w="1245" w:type="dxa"/>
            <w:vMerge/>
          </w:tcPr>
          <w:p w14:paraId="2BC822A8" w14:textId="77777777" w:rsidR="00740111" w:rsidRDefault="00740111" w:rsidP="00740111">
            <w:pPr>
              <w:pStyle w:val="ac"/>
            </w:pPr>
          </w:p>
        </w:tc>
        <w:tc>
          <w:tcPr>
            <w:tcW w:w="2299" w:type="dxa"/>
            <w:vMerge/>
          </w:tcPr>
          <w:p w14:paraId="37E66272" w14:textId="77777777" w:rsidR="00740111" w:rsidRDefault="00740111" w:rsidP="00740111">
            <w:pPr>
              <w:pStyle w:val="ac"/>
            </w:pPr>
          </w:p>
        </w:tc>
        <w:tc>
          <w:tcPr>
            <w:tcW w:w="1843" w:type="dxa"/>
          </w:tcPr>
          <w:p w14:paraId="1C5B79F8" w14:textId="77777777" w:rsidR="00740111" w:rsidRDefault="00740111" w:rsidP="00740111">
            <w:pPr>
              <w:pStyle w:val="ac"/>
            </w:pPr>
            <w:r>
              <w:rPr>
                <w:rFonts w:hint="eastAsia"/>
              </w:rPr>
              <w:t>1</w:t>
            </w:r>
            <w:r>
              <w:t>2</w:t>
            </w:r>
            <w:r>
              <w:rPr>
                <w:rFonts w:hint="eastAsia"/>
              </w:rPr>
              <w:t>:</w:t>
            </w:r>
            <w:r>
              <w:t>30-13</w:t>
            </w:r>
            <w:r>
              <w:rPr>
                <w:rFonts w:hint="eastAsia"/>
              </w:rPr>
              <w:t>:</w:t>
            </w:r>
            <w:r>
              <w:t>30</w:t>
            </w:r>
          </w:p>
        </w:tc>
        <w:tc>
          <w:tcPr>
            <w:tcW w:w="2489" w:type="dxa"/>
          </w:tcPr>
          <w:p w14:paraId="7C62EEAA" w14:textId="77777777" w:rsidR="00740111" w:rsidRDefault="00740111" w:rsidP="00740111">
            <w:pPr>
              <w:pStyle w:val="ac"/>
              <w:rPr>
                <w:highlight w:val="yellow"/>
              </w:rPr>
            </w:pPr>
            <w:r>
              <w:rPr>
                <w:rFonts w:hint="eastAsia"/>
              </w:rPr>
              <w:t>午餐</w:t>
            </w:r>
          </w:p>
        </w:tc>
      </w:tr>
      <w:tr w:rsidR="00740111" w14:paraId="1E0343E4" w14:textId="77777777">
        <w:tc>
          <w:tcPr>
            <w:tcW w:w="1245" w:type="dxa"/>
            <w:vMerge/>
          </w:tcPr>
          <w:p w14:paraId="72F4C894" w14:textId="77777777" w:rsidR="00740111" w:rsidRDefault="00740111" w:rsidP="00740111">
            <w:pPr>
              <w:pStyle w:val="ac"/>
            </w:pPr>
          </w:p>
        </w:tc>
        <w:tc>
          <w:tcPr>
            <w:tcW w:w="2299" w:type="dxa"/>
            <w:vMerge/>
          </w:tcPr>
          <w:p w14:paraId="33BFC470" w14:textId="77777777" w:rsidR="00740111" w:rsidRDefault="00740111" w:rsidP="00740111">
            <w:pPr>
              <w:pStyle w:val="ac"/>
            </w:pPr>
          </w:p>
        </w:tc>
        <w:tc>
          <w:tcPr>
            <w:tcW w:w="1843" w:type="dxa"/>
          </w:tcPr>
          <w:p w14:paraId="5EDFBB1A" w14:textId="77777777" w:rsidR="00740111" w:rsidRDefault="00740111" w:rsidP="00740111">
            <w:pPr>
              <w:pStyle w:val="ac"/>
            </w:pPr>
            <w:r>
              <w:rPr>
                <w:rFonts w:hint="eastAsia"/>
              </w:rPr>
              <w:t>下午</w:t>
            </w:r>
          </w:p>
        </w:tc>
        <w:tc>
          <w:tcPr>
            <w:tcW w:w="2489" w:type="dxa"/>
          </w:tcPr>
          <w:p w14:paraId="4E39964C" w14:textId="77777777" w:rsidR="00740111" w:rsidRDefault="00740111" w:rsidP="00740111">
            <w:pPr>
              <w:pStyle w:val="ac"/>
            </w:pPr>
            <w:r>
              <w:rPr>
                <w:rFonts w:hint="eastAsia"/>
              </w:rPr>
              <w:t>周二教授讲座</w:t>
            </w:r>
          </w:p>
          <w:p w14:paraId="531C5FBD" w14:textId="77777777" w:rsidR="00740111" w:rsidRDefault="00740111" w:rsidP="00740111">
            <w:pPr>
              <w:pStyle w:val="ac"/>
            </w:pPr>
            <w:r>
              <w:rPr>
                <w:rFonts w:hint="eastAsia"/>
              </w:rPr>
              <w:t>周五文化考察</w:t>
            </w:r>
          </w:p>
          <w:p w14:paraId="4819BA0C" w14:textId="5A4E7253" w:rsidR="00740111" w:rsidRDefault="00740111" w:rsidP="00740111">
            <w:pPr>
              <w:pStyle w:val="ac"/>
            </w:pPr>
            <w:r>
              <w:rPr>
                <w:rFonts w:hint="eastAsia"/>
              </w:rPr>
              <w:t>其余日期课后作业</w:t>
            </w:r>
          </w:p>
        </w:tc>
      </w:tr>
      <w:tr w:rsidR="00E7782A" w14:paraId="123D5D87" w14:textId="77777777">
        <w:tc>
          <w:tcPr>
            <w:tcW w:w="1245" w:type="dxa"/>
            <w:vMerge/>
          </w:tcPr>
          <w:p w14:paraId="7E503A05" w14:textId="77777777" w:rsidR="00E7782A" w:rsidRDefault="00E7782A" w:rsidP="00740111">
            <w:pPr>
              <w:pStyle w:val="ac"/>
            </w:pPr>
          </w:p>
        </w:tc>
        <w:tc>
          <w:tcPr>
            <w:tcW w:w="2299" w:type="dxa"/>
          </w:tcPr>
          <w:p w14:paraId="66CEDADC" w14:textId="77777777" w:rsidR="00E7782A" w:rsidRDefault="007A075F" w:rsidP="00740111">
            <w:pPr>
              <w:pStyle w:val="ac"/>
            </w:pPr>
            <w:r>
              <w:rPr>
                <w:rFonts w:hint="eastAsia"/>
              </w:rPr>
              <w:t>8月</w:t>
            </w:r>
            <w:r>
              <w:t>10</w:t>
            </w:r>
            <w:r>
              <w:rPr>
                <w:rFonts w:hint="eastAsia"/>
              </w:rPr>
              <w:t>日-</w:t>
            </w:r>
            <w:r>
              <w:t>11</w:t>
            </w:r>
            <w:r>
              <w:rPr>
                <w:rFonts w:hint="eastAsia"/>
              </w:rPr>
              <w:t>日</w:t>
            </w:r>
          </w:p>
          <w:p w14:paraId="28AF0C4E" w14:textId="77777777" w:rsidR="00E7782A" w:rsidRDefault="007A075F" w:rsidP="00740111">
            <w:pPr>
              <w:pStyle w:val="ac"/>
            </w:pPr>
            <w:r>
              <w:rPr>
                <w:rFonts w:hint="eastAsia"/>
              </w:rPr>
              <w:t>（周末）</w:t>
            </w:r>
          </w:p>
        </w:tc>
        <w:tc>
          <w:tcPr>
            <w:tcW w:w="1843" w:type="dxa"/>
          </w:tcPr>
          <w:p w14:paraId="5E77D2C4" w14:textId="77777777" w:rsidR="00E7782A" w:rsidRDefault="007A075F" w:rsidP="00740111">
            <w:pPr>
              <w:pStyle w:val="ac"/>
            </w:pPr>
            <w:r>
              <w:rPr>
                <w:rFonts w:hint="eastAsia"/>
              </w:rPr>
              <w:t>全天</w:t>
            </w:r>
          </w:p>
        </w:tc>
        <w:tc>
          <w:tcPr>
            <w:tcW w:w="2489" w:type="dxa"/>
          </w:tcPr>
          <w:p w14:paraId="45561BDA" w14:textId="77777777" w:rsidR="00740111" w:rsidRDefault="007A075F" w:rsidP="00740111">
            <w:pPr>
              <w:pStyle w:val="ac"/>
            </w:pPr>
            <w:r>
              <w:rPr>
                <w:rFonts w:hint="eastAsia"/>
              </w:rPr>
              <w:t>周六华盛顿特区一日游</w:t>
            </w:r>
          </w:p>
          <w:p w14:paraId="35DD9F84" w14:textId="6614C1A7" w:rsidR="00E7782A" w:rsidRDefault="007A075F" w:rsidP="00740111">
            <w:pPr>
              <w:pStyle w:val="ac"/>
            </w:pPr>
            <w:r>
              <w:rPr>
                <w:rFonts w:hint="eastAsia"/>
              </w:rPr>
              <w:t>周日休息</w:t>
            </w:r>
          </w:p>
        </w:tc>
      </w:tr>
      <w:tr w:rsidR="00E7782A" w14:paraId="7471FF29" w14:textId="77777777">
        <w:tc>
          <w:tcPr>
            <w:tcW w:w="1245" w:type="dxa"/>
            <w:vMerge w:val="restart"/>
          </w:tcPr>
          <w:p w14:paraId="5739BDF6" w14:textId="77777777" w:rsidR="00E7782A" w:rsidRDefault="007A075F" w:rsidP="00740111">
            <w:pPr>
              <w:pStyle w:val="ac"/>
            </w:pPr>
            <w:r>
              <w:rPr>
                <w:rFonts w:hint="eastAsia"/>
              </w:rPr>
              <w:t>第三周</w:t>
            </w:r>
          </w:p>
        </w:tc>
        <w:tc>
          <w:tcPr>
            <w:tcW w:w="2299" w:type="dxa"/>
            <w:vMerge w:val="restart"/>
          </w:tcPr>
          <w:p w14:paraId="5D396FDD" w14:textId="77777777" w:rsidR="00E7782A" w:rsidRDefault="007A075F" w:rsidP="00740111">
            <w:pPr>
              <w:pStyle w:val="ac"/>
            </w:pPr>
            <w:r>
              <w:rPr>
                <w:rFonts w:hint="eastAsia"/>
              </w:rPr>
              <w:t>8月1</w:t>
            </w:r>
            <w:r>
              <w:t>2</w:t>
            </w:r>
            <w:r>
              <w:rPr>
                <w:rFonts w:hint="eastAsia"/>
              </w:rPr>
              <w:t>日-</w:t>
            </w:r>
            <w:r>
              <w:t>16</w:t>
            </w:r>
            <w:r>
              <w:rPr>
                <w:rFonts w:hint="eastAsia"/>
              </w:rPr>
              <w:t>日（周一至周五）</w:t>
            </w:r>
          </w:p>
        </w:tc>
        <w:tc>
          <w:tcPr>
            <w:tcW w:w="1843" w:type="dxa"/>
          </w:tcPr>
          <w:p w14:paraId="7F8567E5" w14:textId="77777777" w:rsidR="00E7782A" w:rsidRDefault="007A075F" w:rsidP="00740111">
            <w:pPr>
              <w:pStyle w:val="ac"/>
            </w:pPr>
            <w:r>
              <w:rPr>
                <w:rFonts w:hint="eastAsia"/>
              </w:rPr>
              <w:t>8:</w:t>
            </w:r>
            <w:r>
              <w:t>30-9</w:t>
            </w:r>
            <w:r>
              <w:rPr>
                <w:rFonts w:hint="eastAsia"/>
              </w:rPr>
              <w:t>:</w:t>
            </w:r>
            <w:r>
              <w:t>30</w:t>
            </w:r>
          </w:p>
        </w:tc>
        <w:tc>
          <w:tcPr>
            <w:tcW w:w="2489" w:type="dxa"/>
          </w:tcPr>
          <w:p w14:paraId="3BEFAAA3" w14:textId="77777777" w:rsidR="00E7782A" w:rsidRDefault="007A075F" w:rsidP="00740111">
            <w:pPr>
              <w:pStyle w:val="ac"/>
            </w:pPr>
            <w:r>
              <w:rPr>
                <w:rFonts w:hint="eastAsia"/>
              </w:rPr>
              <w:t>选修课程1</w:t>
            </w:r>
          </w:p>
        </w:tc>
      </w:tr>
      <w:tr w:rsidR="00E7782A" w14:paraId="50F6BFB8" w14:textId="77777777">
        <w:tc>
          <w:tcPr>
            <w:tcW w:w="1245" w:type="dxa"/>
            <w:vMerge/>
          </w:tcPr>
          <w:p w14:paraId="5456C0D4" w14:textId="77777777" w:rsidR="00E7782A" w:rsidRDefault="00E7782A" w:rsidP="00740111">
            <w:pPr>
              <w:pStyle w:val="ac"/>
            </w:pPr>
          </w:p>
        </w:tc>
        <w:tc>
          <w:tcPr>
            <w:tcW w:w="2299" w:type="dxa"/>
            <w:vMerge/>
          </w:tcPr>
          <w:p w14:paraId="1F306573" w14:textId="77777777" w:rsidR="00E7782A" w:rsidRDefault="00E7782A" w:rsidP="00740111">
            <w:pPr>
              <w:pStyle w:val="ac"/>
            </w:pPr>
          </w:p>
        </w:tc>
        <w:tc>
          <w:tcPr>
            <w:tcW w:w="1843" w:type="dxa"/>
          </w:tcPr>
          <w:p w14:paraId="1EB0BDDA" w14:textId="77777777" w:rsidR="00E7782A" w:rsidRDefault="007A075F" w:rsidP="00740111">
            <w:pPr>
              <w:pStyle w:val="ac"/>
            </w:pPr>
            <w:r>
              <w:rPr>
                <w:rFonts w:hint="eastAsia"/>
              </w:rPr>
              <w:t>9:</w:t>
            </w:r>
            <w:r>
              <w:t>40-10:40</w:t>
            </w:r>
          </w:p>
        </w:tc>
        <w:tc>
          <w:tcPr>
            <w:tcW w:w="2489" w:type="dxa"/>
          </w:tcPr>
          <w:p w14:paraId="7D701C33" w14:textId="77777777" w:rsidR="00E7782A" w:rsidRDefault="007A075F" w:rsidP="00740111">
            <w:pPr>
              <w:pStyle w:val="ac"/>
            </w:pPr>
            <w:r>
              <w:rPr>
                <w:rFonts w:hint="eastAsia"/>
              </w:rPr>
              <w:t>选修课程2</w:t>
            </w:r>
          </w:p>
        </w:tc>
      </w:tr>
      <w:tr w:rsidR="00E7782A" w14:paraId="3A91325D" w14:textId="77777777">
        <w:tc>
          <w:tcPr>
            <w:tcW w:w="1245" w:type="dxa"/>
            <w:vMerge/>
          </w:tcPr>
          <w:p w14:paraId="2525E4F7" w14:textId="77777777" w:rsidR="00E7782A" w:rsidRDefault="00E7782A" w:rsidP="00740111">
            <w:pPr>
              <w:pStyle w:val="ac"/>
            </w:pPr>
          </w:p>
        </w:tc>
        <w:tc>
          <w:tcPr>
            <w:tcW w:w="2299" w:type="dxa"/>
            <w:vMerge/>
          </w:tcPr>
          <w:p w14:paraId="39CD9985" w14:textId="77777777" w:rsidR="00E7782A" w:rsidRDefault="00E7782A" w:rsidP="00740111">
            <w:pPr>
              <w:pStyle w:val="ac"/>
            </w:pPr>
          </w:p>
        </w:tc>
        <w:tc>
          <w:tcPr>
            <w:tcW w:w="1843" w:type="dxa"/>
          </w:tcPr>
          <w:p w14:paraId="1F87493A" w14:textId="77777777" w:rsidR="00E7782A" w:rsidRDefault="007A075F" w:rsidP="00740111">
            <w:pPr>
              <w:pStyle w:val="ac"/>
            </w:pPr>
            <w:r>
              <w:rPr>
                <w:rFonts w:hint="eastAsia"/>
              </w:rPr>
              <w:t>1</w:t>
            </w:r>
            <w:r>
              <w:t>1</w:t>
            </w:r>
            <w:r>
              <w:rPr>
                <w:rFonts w:hint="eastAsia"/>
              </w:rPr>
              <w:t>:</w:t>
            </w:r>
            <w:r>
              <w:t>00-12</w:t>
            </w:r>
            <w:r>
              <w:rPr>
                <w:rFonts w:hint="eastAsia"/>
              </w:rPr>
              <w:t>:</w:t>
            </w:r>
            <w:r>
              <w:t>20</w:t>
            </w:r>
          </w:p>
        </w:tc>
        <w:tc>
          <w:tcPr>
            <w:tcW w:w="2489" w:type="dxa"/>
          </w:tcPr>
          <w:p w14:paraId="2410FB9B" w14:textId="77777777" w:rsidR="00E7782A" w:rsidRDefault="007A075F" w:rsidP="00740111">
            <w:pPr>
              <w:pStyle w:val="ac"/>
            </w:pPr>
            <w:r>
              <w:rPr>
                <w:rFonts w:hint="eastAsia"/>
              </w:rPr>
              <w:t>核心课程</w:t>
            </w:r>
          </w:p>
        </w:tc>
      </w:tr>
      <w:tr w:rsidR="00E7782A" w14:paraId="21C6E609" w14:textId="77777777">
        <w:tc>
          <w:tcPr>
            <w:tcW w:w="1245" w:type="dxa"/>
            <w:vMerge/>
          </w:tcPr>
          <w:p w14:paraId="6F45F771" w14:textId="77777777" w:rsidR="00E7782A" w:rsidRDefault="00E7782A" w:rsidP="00740111">
            <w:pPr>
              <w:pStyle w:val="ac"/>
            </w:pPr>
          </w:p>
        </w:tc>
        <w:tc>
          <w:tcPr>
            <w:tcW w:w="2299" w:type="dxa"/>
            <w:vMerge/>
          </w:tcPr>
          <w:p w14:paraId="6A32AC33" w14:textId="77777777" w:rsidR="00E7782A" w:rsidRDefault="00E7782A" w:rsidP="00740111">
            <w:pPr>
              <w:pStyle w:val="ac"/>
            </w:pPr>
          </w:p>
        </w:tc>
        <w:tc>
          <w:tcPr>
            <w:tcW w:w="1843" w:type="dxa"/>
          </w:tcPr>
          <w:p w14:paraId="35050E00" w14:textId="77777777" w:rsidR="00E7782A" w:rsidRDefault="007A075F" w:rsidP="00740111">
            <w:pPr>
              <w:pStyle w:val="ac"/>
            </w:pPr>
            <w:r>
              <w:rPr>
                <w:rFonts w:hint="eastAsia"/>
              </w:rPr>
              <w:t>1</w:t>
            </w:r>
            <w:r>
              <w:t>2</w:t>
            </w:r>
            <w:r>
              <w:rPr>
                <w:rFonts w:hint="eastAsia"/>
              </w:rPr>
              <w:t>:</w:t>
            </w:r>
            <w:r>
              <w:t>30-13</w:t>
            </w:r>
            <w:r>
              <w:rPr>
                <w:rFonts w:hint="eastAsia"/>
              </w:rPr>
              <w:t>:</w:t>
            </w:r>
            <w:r>
              <w:t>30</w:t>
            </w:r>
          </w:p>
        </w:tc>
        <w:tc>
          <w:tcPr>
            <w:tcW w:w="2489" w:type="dxa"/>
          </w:tcPr>
          <w:p w14:paraId="1DF6D7F0" w14:textId="77777777" w:rsidR="00E7782A" w:rsidRDefault="007A075F" w:rsidP="00740111">
            <w:pPr>
              <w:pStyle w:val="ac"/>
            </w:pPr>
            <w:r>
              <w:rPr>
                <w:rFonts w:hint="eastAsia"/>
              </w:rPr>
              <w:t>午餐</w:t>
            </w:r>
          </w:p>
        </w:tc>
      </w:tr>
      <w:tr w:rsidR="00E7782A" w14:paraId="4BA6B2F8" w14:textId="77777777">
        <w:tc>
          <w:tcPr>
            <w:tcW w:w="1245" w:type="dxa"/>
            <w:vMerge/>
          </w:tcPr>
          <w:p w14:paraId="6673A48F" w14:textId="77777777" w:rsidR="00E7782A" w:rsidRDefault="00E7782A" w:rsidP="00740111">
            <w:pPr>
              <w:pStyle w:val="ac"/>
            </w:pPr>
          </w:p>
        </w:tc>
        <w:tc>
          <w:tcPr>
            <w:tcW w:w="2299" w:type="dxa"/>
            <w:vMerge/>
          </w:tcPr>
          <w:p w14:paraId="7D7CF21D" w14:textId="77777777" w:rsidR="00E7782A" w:rsidRDefault="00E7782A" w:rsidP="00740111">
            <w:pPr>
              <w:pStyle w:val="ac"/>
            </w:pPr>
          </w:p>
        </w:tc>
        <w:tc>
          <w:tcPr>
            <w:tcW w:w="1843" w:type="dxa"/>
          </w:tcPr>
          <w:p w14:paraId="3D613F84" w14:textId="77777777" w:rsidR="00E7782A" w:rsidRDefault="007A075F" w:rsidP="00740111">
            <w:pPr>
              <w:pStyle w:val="ac"/>
            </w:pPr>
            <w:r>
              <w:rPr>
                <w:rFonts w:hint="eastAsia"/>
              </w:rPr>
              <w:t>下午</w:t>
            </w:r>
          </w:p>
        </w:tc>
        <w:tc>
          <w:tcPr>
            <w:tcW w:w="2489" w:type="dxa"/>
          </w:tcPr>
          <w:p w14:paraId="089D7FA1" w14:textId="1D352FB3" w:rsidR="00740111" w:rsidRDefault="007A075F" w:rsidP="00740111">
            <w:pPr>
              <w:pStyle w:val="ac"/>
            </w:pPr>
            <w:r>
              <w:rPr>
                <w:rFonts w:hint="eastAsia"/>
              </w:rPr>
              <w:t>周一观看棒球比赛</w:t>
            </w:r>
          </w:p>
          <w:p w14:paraId="10C0FC15" w14:textId="77777777" w:rsidR="00740111" w:rsidRDefault="007A075F" w:rsidP="00740111">
            <w:pPr>
              <w:pStyle w:val="ac"/>
            </w:pPr>
            <w:r>
              <w:rPr>
                <w:rFonts w:hint="eastAsia"/>
              </w:rPr>
              <w:t>周二研讨会</w:t>
            </w:r>
          </w:p>
          <w:p w14:paraId="53E2F671" w14:textId="77777777" w:rsidR="00740111" w:rsidRDefault="007A075F" w:rsidP="00740111">
            <w:pPr>
              <w:pStyle w:val="ac"/>
            </w:pPr>
            <w:r>
              <w:rPr>
                <w:rFonts w:hint="eastAsia"/>
              </w:rPr>
              <w:t>周三教授讲座</w:t>
            </w:r>
          </w:p>
          <w:p w14:paraId="79AB36A5" w14:textId="77777777" w:rsidR="00740111" w:rsidRDefault="007A075F" w:rsidP="00740111">
            <w:pPr>
              <w:pStyle w:val="ac"/>
            </w:pPr>
            <w:r>
              <w:rPr>
                <w:rFonts w:hint="eastAsia"/>
              </w:rPr>
              <w:t>周四费城美术馆</w:t>
            </w:r>
          </w:p>
          <w:p w14:paraId="56CE83E4" w14:textId="385C41BE" w:rsidR="00E7782A" w:rsidRDefault="007A075F" w:rsidP="00740111">
            <w:pPr>
              <w:pStyle w:val="ac"/>
            </w:pPr>
            <w:r>
              <w:rPr>
                <w:rFonts w:hint="eastAsia"/>
              </w:rPr>
              <w:t>周五文化考察</w:t>
            </w:r>
          </w:p>
        </w:tc>
      </w:tr>
      <w:tr w:rsidR="00E7782A" w14:paraId="179F9BFC" w14:textId="77777777">
        <w:tc>
          <w:tcPr>
            <w:tcW w:w="1245" w:type="dxa"/>
            <w:vMerge/>
          </w:tcPr>
          <w:p w14:paraId="552CB892" w14:textId="77777777" w:rsidR="00E7782A" w:rsidRDefault="00E7782A" w:rsidP="00740111">
            <w:pPr>
              <w:pStyle w:val="ac"/>
            </w:pPr>
          </w:p>
        </w:tc>
        <w:tc>
          <w:tcPr>
            <w:tcW w:w="2299" w:type="dxa"/>
          </w:tcPr>
          <w:p w14:paraId="2FB1A922" w14:textId="77777777" w:rsidR="00E7782A" w:rsidRDefault="007A075F" w:rsidP="00740111">
            <w:pPr>
              <w:pStyle w:val="ac"/>
            </w:pPr>
            <w:r>
              <w:rPr>
                <w:rFonts w:hint="eastAsia"/>
              </w:rPr>
              <w:t>8月1</w:t>
            </w:r>
            <w:r>
              <w:t>7</w:t>
            </w:r>
            <w:r>
              <w:rPr>
                <w:rFonts w:hint="eastAsia"/>
              </w:rPr>
              <w:t>日-</w:t>
            </w:r>
            <w:r>
              <w:t>18</w:t>
            </w:r>
            <w:r>
              <w:rPr>
                <w:rFonts w:hint="eastAsia"/>
              </w:rPr>
              <w:t>日</w:t>
            </w:r>
          </w:p>
          <w:p w14:paraId="4DB24D00" w14:textId="77777777" w:rsidR="00E7782A" w:rsidRDefault="007A075F" w:rsidP="00740111">
            <w:pPr>
              <w:pStyle w:val="ac"/>
            </w:pPr>
            <w:r>
              <w:rPr>
                <w:rFonts w:hint="eastAsia"/>
              </w:rPr>
              <w:t>（周末）</w:t>
            </w:r>
          </w:p>
        </w:tc>
        <w:tc>
          <w:tcPr>
            <w:tcW w:w="1843" w:type="dxa"/>
          </w:tcPr>
          <w:p w14:paraId="4C40D60F" w14:textId="77777777" w:rsidR="00E7782A" w:rsidRDefault="007A075F" w:rsidP="00740111">
            <w:pPr>
              <w:pStyle w:val="ac"/>
            </w:pPr>
            <w:r>
              <w:rPr>
                <w:rFonts w:hint="eastAsia"/>
              </w:rPr>
              <w:t>全天</w:t>
            </w:r>
          </w:p>
        </w:tc>
        <w:tc>
          <w:tcPr>
            <w:tcW w:w="2489" w:type="dxa"/>
          </w:tcPr>
          <w:p w14:paraId="6E60EE37" w14:textId="77777777" w:rsidR="00E7782A" w:rsidRDefault="007A075F" w:rsidP="00740111">
            <w:pPr>
              <w:pStyle w:val="ac"/>
            </w:pPr>
            <w:r>
              <w:rPr>
                <w:rFonts w:hint="eastAsia"/>
              </w:rPr>
              <w:t>休息</w:t>
            </w:r>
          </w:p>
        </w:tc>
      </w:tr>
      <w:tr w:rsidR="00E7782A" w14:paraId="03C79B23" w14:textId="77777777">
        <w:tc>
          <w:tcPr>
            <w:tcW w:w="1245" w:type="dxa"/>
            <w:vMerge w:val="restart"/>
          </w:tcPr>
          <w:p w14:paraId="612FCA84" w14:textId="77777777" w:rsidR="00E7782A" w:rsidRDefault="007A075F" w:rsidP="00740111">
            <w:pPr>
              <w:pStyle w:val="ac"/>
            </w:pPr>
            <w:r>
              <w:rPr>
                <w:rFonts w:hint="eastAsia"/>
              </w:rPr>
              <w:t>第四周</w:t>
            </w:r>
          </w:p>
        </w:tc>
        <w:tc>
          <w:tcPr>
            <w:tcW w:w="2299" w:type="dxa"/>
            <w:vMerge w:val="restart"/>
          </w:tcPr>
          <w:p w14:paraId="01791E19" w14:textId="77777777" w:rsidR="00E7782A" w:rsidRDefault="007A075F" w:rsidP="00740111">
            <w:pPr>
              <w:pStyle w:val="ac"/>
            </w:pPr>
            <w:r>
              <w:rPr>
                <w:rFonts w:hint="eastAsia"/>
              </w:rPr>
              <w:t>8月1</w:t>
            </w:r>
            <w:r>
              <w:t>9</w:t>
            </w:r>
            <w:r>
              <w:rPr>
                <w:rFonts w:hint="eastAsia"/>
              </w:rPr>
              <w:t>日-</w:t>
            </w:r>
            <w:r>
              <w:t>23</w:t>
            </w:r>
            <w:r>
              <w:rPr>
                <w:rFonts w:hint="eastAsia"/>
              </w:rPr>
              <w:t>日</w:t>
            </w:r>
          </w:p>
          <w:p w14:paraId="1E844707" w14:textId="77777777" w:rsidR="00E7782A" w:rsidRDefault="007A075F" w:rsidP="00740111">
            <w:pPr>
              <w:pStyle w:val="ac"/>
            </w:pPr>
            <w:r>
              <w:rPr>
                <w:rFonts w:hint="eastAsia"/>
              </w:rPr>
              <w:t>（周一至周五）</w:t>
            </w:r>
          </w:p>
        </w:tc>
        <w:tc>
          <w:tcPr>
            <w:tcW w:w="1843" w:type="dxa"/>
          </w:tcPr>
          <w:p w14:paraId="53A595E2" w14:textId="77777777" w:rsidR="00E7782A" w:rsidRDefault="007A075F" w:rsidP="00740111">
            <w:pPr>
              <w:pStyle w:val="ac"/>
            </w:pPr>
            <w:r>
              <w:rPr>
                <w:rFonts w:hint="eastAsia"/>
              </w:rPr>
              <w:t>8:</w:t>
            </w:r>
            <w:r>
              <w:t>30-9</w:t>
            </w:r>
            <w:r>
              <w:rPr>
                <w:rFonts w:hint="eastAsia"/>
              </w:rPr>
              <w:t>:</w:t>
            </w:r>
            <w:r>
              <w:t>30</w:t>
            </w:r>
          </w:p>
        </w:tc>
        <w:tc>
          <w:tcPr>
            <w:tcW w:w="2489" w:type="dxa"/>
          </w:tcPr>
          <w:p w14:paraId="1273E93E" w14:textId="77777777" w:rsidR="00E7782A" w:rsidRDefault="007A075F" w:rsidP="00740111">
            <w:pPr>
              <w:pStyle w:val="ac"/>
            </w:pPr>
            <w:r>
              <w:rPr>
                <w:rFonts w:hint="eastAsia"/>
              </w:rPr>
              <w:t>选修课程1</w:t>
            </w:r>
          </w:p>
        </w:tc>
      </w:tr>
      <w:tr w:rsidR="00E7782A" w14:paraId="10F06AD5" w14:textId="77777777">
        <w:tc>
          <w:tcPr>
            <w:tcW w:w="1245" w:type="dxa"/>
            <w:vMerge/>
          </w:tcPr>
          <w:p w14:paraId="1B973641" w14:textId="77777777" w:rsidR="00E7782A" w:rsidRDefault="00E7782A" w:rsidP="00740111">
            <w:pPr>
              <w:pStyle w:val="ac"/>
            </w:pPr>
          </w:p>
        </w:tc>
        <w:tc>
          <w:tcPr>
            <w:tcW w:w="2299" w:type="dxa"/>
            <w:vMerge/>
          </w:tcPr>
          <w:p w14:paraId="1309195B" w14:textId="77777777" w:rsidR="00E7782A" w:rsidRDefault="00E7782A" w:rsidP="00740111">
            <w:pPr>
              <w:pStyle w:val="ac"/>
            </w:pPr>
          </w:p>
        </w:tc>
        <w:tc>
          <w:tcPr>
            <w:tcW w:w="1843" w:type="dxa"/>
          </w:tcPr>
          <w:p w14:paraId="5F1E854F" w14:textId="77777777" w:rsidR="00E7782A" w:rsidRDefault="007A075F" w:rsidP="00740111">
            <w:pPr>
              <w:pStyle w:val="ac"/>
            </w:pPr>
            <w:r>
              <w:rPr>
                <w:rFonts w:hint="eastAsia"/>
              </w:rPr>
              <w:t>9:</w:t>
            </w:r>
            <w:r>
              <w:t>40-10:40</w:t>
            </w:r>
          </w:p>
        </w:tc>
        <w:tc>
          <w:tcPr>
            <w:tcW w:w="2489" w:type="dxa"/>
          </w:tcPr>
          <w:p w14:paraId="30ED0BF4" w14:textId="77777777" w:rsidR="00E7782A" w:rsidRDefault="007A075F" w:rsidP="00740111">
            <w:pPr>
              <w:pStyle w:val="ac"/>
            </w:pPr>
            <w:r>
              <w:rPr>
                <w:rFonts w:hint="eastAsia"/>
              </w:rPr>
              <w:t>选修课程2</w:t>
            </w:r>
          </w:p>
        </w:tc>
      </w:tr>
      <w:tr w:rsidR="00E7782A" w14:paraId="0B77EE08" w14:textId="77777777">
        <w:tc>
          <w:tcPr>
            <w:tcW w:w="1245" w:type="dxa"/>
            <w:vMerge/>
          </w:tcPr>
          <w:p w14:paraId="723F2306" w14:textId="77777777" w:rsidR="00E7782A" w:rsidRDefault="00E7782A" w:rsidP="00740111">
            <w:pPr>
              <w:pStyle w:val="ac"/>
            </w:pPr>
          </w:p>
        </w:tc>
        <w:tc>
          <w:tcPr>
            <w:tcW w:w="2299" w:type="dxa"/>
            <w:vMerge/>
          </w:tcPr>
          <w:p w14:paraId="7B2F9F7A" w14:textId="77777777" w:rsidR="00E7782A" w:rsidRDefault="00E7782A" w:rsidP="00740111">
            <w:pPr>
              <w:pStyle w:val="ac"/>
            </w:pPr>
          </w:p>
        </w:tc>
        <w:tc>
          <w:tcPr>
            <w:tcW w:w="1843" w:type="dxa"/>
          </w:tcPr>
          <w:p w14:paraId="6D0606BA" w14:textId="77777777" w:rsidR="00E7782A" w:rsidRDefault="007A075F" w:rsidP="00740111">
            <w:pPr>
              <w:pStyle w:val="ac"/>
            </w:pPr>
            <w:r>
              <w:rPr>
                <w:rFonts w:hint="eastAsia"/>
              </w:rPr>
              <w:t>1</w:t>
            </w:r>
            <w:r>
              <w:t>1</w:t>
            </w:r>
            <w:r>
              <w:rPr>
                <w:rFonts w:hint="eastAsia"/>
              </w:rPr>
              <w:t>:</w:t>
            </w:r>
            <w:r>
              <w:t>00-12</w:t>
            </w:r>
            <w:r>
              <w:rPr>
                <w:rFonts w:hint="eastAsia"/>
              </w:rPr>
              <w:t>:</w:t>
            </w:r>
            <w:r>
              <w:t>20</w:t>
            </w:r>
          </w:p>
        </w:tc>
        <w:tc>
          <w:tcPr>
            <w:tcW w:w="2489" w:type="dxa"/>
          </w:tcPr>
          <w:p w14:paraId="1B3CEDB5" w14:textId="77777777" w:rsidR="00E7782A" w:rsidRDefault="007A075F" w:rsidP="00740111">
            <w:pPr>
              <w:pStyle w:val="ac"/>
            </w:pPr>
            <w:r>
              <w:rPr>
                <w:rFonts w:hint="eastAsia"/>
              </w:rPr>
              <w:t>核心课程</w:t>
            </w:r>
          </w:p>
        </w:tc>
      </w:tr>
      <w:tr w:rsidR="00E7782A" w14:paraId="618D4161" w14:textId="77777777">
        <w:tc>
          <w:tcPr>
            <w:tcW w:w="1245" w:type="dxa"/>
            <w:vMerge/>
          </w:tcPr>
          <w:p w14:paraId="12F36201" w14:textId="77777777" w:rsidR="00E7782A" w:rsidRDefault="00E7782A" w:rsidP="00740111">
            <w:pPr>
              <w:pStyle w:val="ac"/>
            </w:pPr>
          </w:p>
        </w:tc>
        <w:tc>
          <w:tcPr>
            <w:tcW w:w="2299" w:type="dxa"/>
            <w:vMerge/>
          </w:tcPr>
          <w:p w14:paraId="1E038394" w14:textId="77777777" w:rsidR="00E7782A" w:rsidRDefault="00E7782A" w:rsidP="00740111">
            <w:pPr>
              <w:pStyle w:val="ac"/>
            </w:pPr>
          </w:p>
        </w:tc>
        <w:tc>
          <w:tcPr>
            <w:tcW w:w="1843" w:type="dxa"/>
          </w:tcPr>
          <w:p w14:paraId="07DB759F" w14:textId="77777777" w:rsidR="00E7782A" w:rsidRDefault="007A075F" w:rsidP="00740111">
            <w:pPr>
              <w:pStyle w:val="ac"/>
            </w:pPr>
            <w:r>
              <w:rPr>
                <w:rFonts w:hint="eastAsia"/>
              </w:rPr>
              <w:t>1</w:t>
            </w:r>
            <w:r>
              <w:t>2</w:t>
            </w:r>
            <w:r>
              <w:rPr>
                <w:rFonts w:hint="eastAsia"/>
              </w:rPr>
              <w:t>:</w:t>
            </w:r>
            <w:r>
              <w:t>30-13</w:t>
            </w:r>
            <w:r>
              <w:rPr>
                <w:rFonts w:hint="eastAsia"/>
              </w:rPr>
              <w:t>:</w:t>
            </w:r>
            <w:r>
              <w:t>30</w:t>
            </w:r>
          </w:p>
        </w:tc>
        <w:tc>
          <w:tcPr>
            <w:tcW w:w="2489" w:type="dxa"/>
          </w:tcPr>
          <w:p w14:paraId="093C18BA" w14:textId="77777777" w:rsidR="00E7782A" w:rsidRDefault="007A075F" w:rsidP="00740111">
            <w:pPr>
              <w:pStyle w:val="ac"/>
            </w:pPr>
            <w:r>
              <w:rPr>
                <w:rFonts w:hint="eastAsia"/>
              </w:rPr>
              <w:t>午餐</w:t>
            </w:r>
          </w:p>
        </w:tc>
      </w:tr>
      <w:tr w:rsidR="00E7782A" w14:paraId="065A007C" w14:textId="77777777">
        <w:tc>
          <w:tcPr>
            <w:tcW w:w="1245" w:type="dxa"/>
            <w:vMerge/>
          </w:tcPr>
          <w:p w14:paraId="03120DB8" w14:textId="77777777" w:rsidR="00E7782A" w:rsidRDefault="00E7782A" w:rsidP="00740111">
            <w:pPr>
              <w:pStyle w:val="ac"/>
            </w:pPr>
          </w:p>
        </w:tc>
        <w:tc>
          <w:tcPr>
            <w:tcW w:w="2299" w:type="dxa"/>
            <w:vMerge/>
          </w:tcPr>
          <w:p w14:paraId="66A4F966" w14:textId="77777777" w:rsidR="00E7782A" w:rsidRDefault="00E7782A" w:rsidP="00740111">
            <w:pPr>
              <w:pStyle w:val="ac"/>
            </w:pPr>
          </w:p>
        </w:tc>
        <w:tc>
          <w:tcPr>
            <w:tcW w:w="1843" w:type="dxa"/>
          </w:tcPr>
          <w:p w14:paraId="6200A8AE" w14:textId="77777777" w:rsidR="00E7782A" w:rsidRDefault="007A075F" w:rsidP="00740111">
            <w:pPr>
              <w:pStyle w:val="ac"/>
            </w:pPr>
            <w:r>
              <w:rPr>
                <w:rFonts w:hint="eastAsia"/>
              </w:rPr>
              <w:t>下午</w:t>
            </w:r>
          </w:p>
        </w:tc>
        <w:tc>
          <w:tcPr>
            <w:tcW w:w="2489" w:type="dxa"/>
          </w:tcPr>
          <w:p w14:paraId="570E7396" w14:textId="77777777" w:rsidR="00740111" w:rsidRDefault="007A075F" w:rsidP="00740111">
            <w:pPr>
              <w:pStyle w:val="ac"/>
            </w:pPr>
            <w:r>
              <w:rPr>
                <w:rFonts w:hint="eastAsia"/>
              </w:rPr>
              <w:t>周二心理学讲座</w:t>
            </w:r>
          </w:p>
          <w:p w14:paraId="51281632" w14:textId="77777777" w:rsidR="00740111" w:rsidRDefault="007A075F" w:rsidP="00740111">
            <w:pPr>
              <w:pStyle w:val="ac"/>
            </w:pPr>
            <w:r>
              <w:rPr>
                <w:rFonts w:hint="eastAsia"/>
              </w:rPr>
              <w:t>周四教授讲座</w:t>
            </w:r>
          </w:p>
          <w:p w14:paraId="32F18881" w14:textId="77777777" w:rsidR="00740111" w:rsidRDefault="007A075F" w:rsidP="00740111">
            <w:pPr>
              <w:pStyle w:val="ac"/>
            </w:pPr>
            <w:r>
              <w:rPr>
                <w:rFonts w:hint="eastAsia"/>
              </w:rPr>
              <w:t>周五社区考察</w:t>
            </w:r>
          </w:p>
          <w:p w14:paraId="4E53F7E6" w14:textId="770E9952" w:rsidR="00E7782A" w:rsidRDefault="007A075F" w:rsidP="00740111">
            <w:pPr>
              <w:pStyle w:val="ac"/>
            </w:pPr>
            <w:r>
              <w:rPr>
                <w:rFonts w:hint="eastAsia"/>
              </w:rPr>
              <w:t>其余</w:t>
            </w:r>
            <w:r w:rsidR="00740111">
              <w:rPr>
                <w:rFonts w:hint="eastAsia"/>
              </w:rPr>
              <w:t>日期</w:t>
            </w:r>
            <w:r>
              <w:rPr>
                <w:rFonts w:hint="eastAsia"/>
              </w:rPr>
              <w:t>课后作业</w:t>
            </w:r>
          </w:p>
        </w:tc>
      </w:tr>
      <w:tr w:rsidR="00E7782A" w14:paraId="6F45F58C" w14:textId="77777777">
        <w:tc>
          <w:tcPr>
            <w:tcW w:w="1245" w:type="dxa"/>
            <w:vMerge/>
          </w:tcPr>
          <w:p w14:paraId="45D144ED" w14:textId="77777777" w:rsidR="00E7782A" w:rsidRDefault="00E7782A" w:rsidP="00740111">
            <w:pPr>
              <w:pStyle w:val="ac"/>
            </w:pPr>
          </w:p>
        </w:tc>
        <w:tc>
          <w:tcPr>
            <w:tcW w:w="2299" w:type="dxa"/>
          </w:tcPr>
          <w:p w14:paraId="084E1490" w14:textId="77777777" w:rsidR="00E7782A" w:rsidRDefault="007A075F" w:rsidP="00740111">
            <w:pPr>
              <w:pStyle w:val="ac"/>
            </w:pPr>
            <w:r>
              <w:rPr>
                <w:rFonts w:hint="eastAsia"/>
              </w:rPr>
              <w:t>8月2</w:t>
            </w:r>
            <w:r>
              <w:t>4</w:t>
            </w:r>
            <w:r>
              <w:rPr>
                <w:rFonts w:hint="eastAsia"/>
              </w:rPr>
              <w:t>日-</w:t>
            </w:r>
            <w:r>
              <w:t>25</w:t>
            </w:r>
            <w:r>
              <w:rPr>
                <w:rFonts w:hint="eastAsia"/>
              </w:rPr>
              <w:t>日</w:t>
            </w:r>
          </w:p>
          <w:p w14:paraId="36779155" w14:textId="77777777" w:rsidR="00E7782A" w:rsidRDefault="007A075F" w:rsidP="00740111">
            <w:pPr>
              <w:pStyle w:val="ac"/>
            </w:pPr>
            <w:r>
              <w:rPr>
                <w:rFonts w:hint="eastAsia"/>
              </w:rPr>
              <w:t>（周末）</w:t>
            </w:r>
          </w:p>
        </w:tc>
        <w:tc>
          <w:tcPr>
            <w:tcW w:w="1843" w:type="dxa"/>
          </w:tcPr>
          <w:p w14:paraId="240F4C7D" w14:textId="77777777" w:rsidR="00E7782A" w:rsidRDefault="007A075F" w:rsidP="00740111">
            <w:pPr>
              <w:pStyle w:val="ac"/>
            </w:pPr>
            <w:r>
              <w:rPr>
                <w:rFonts w:hint="eastAsia"/>
              </w:rPr>
              <w:t>全天</w:t>
            </w:r>
          </w:p>
        </w:tc>
        <w:tc>
          <w:tcPr>
            <w:tcW w:w="2489" w:type="dxa"/>
          </w:tcPr>
          <w:p w14:paraId="79F60C62" w14:textId="77777777" w:rsidR="00E7782A" w:rsidRDefault="007A075F" w:rsidP="00740111">
            <w:pPr>
              <w:pStyle w:val="ac"/>
            </w:pPr>
            <w:r>
              <w:rPr>
                <w:rFonts w:hint="eastAsia"/>
              </w:rPr>
              <w:t>休息</w:t>
            </w:r>
          </w:p>
        </w:tc>
      </w:tr>
      <w:tr w:rsidR="00E7782A" w14:paraId="09A1FEAD" w14:textId="77777777">
        <w:tc>
          <w:tcPr>
            <w:tcW w:w="1245" w:type="dxa"/>
            <w:vMerge w:val="restart"/>
          </w:tcPr>
          <w:p w14:paraId="69E9F611" w14:textId="77777777" w:rsidR="00E7782A" w:rsidRDefault="007A075F" w:rsidP="00740111">
            <w:pPr>
              <w:pStyle w:val="ac"/>
            </w:pPr>
            <w:r>
              <w:rPr>
                <w:rFonts w:hint="eastAsia"/>
              </w:rPr>
              <w:t>第五周</w:t>
            </w:r>
          </w:p>
        </w:tc>
        <w:tc>
          <w:tcPr>
            <w:tcW w:w="2299" w:type="dxa"/>
            <w:vMerge w:val="restart"/>
          </w:tcPr>
          <w:p w14:paraId="4F91CDE8" w14:textId="77777777" w:rsidR="00E7782A" w:rsidRDefault="007A075F" w:rsidP="00740111">
            <w:pPr>
              <w:pStyle w:val="ac"/>
            </w:pPr>
            <w:r>
              <w:rPr>
                <w:rFonts w:hint="eastAsia"/>
              </w:rPr>
              <w:t>8月2</w:t>
            </w:r>
            <w:r>
              <w:t>6</w:t>
            </w:r>
            <w:r>
              <w:rPr>
                <w:rFonts w:hint="eastAsia"/>
              </w:rPr>
              <w:t>日-</w:t>
            </w:r>
            <w:r>
              <w:t>27</w:t>
            </w:r>
            <w:r>
              <w:rPr>
                <w:rFonts w:hint="eastAsia"/>
              </w:rPr>
              <w:t>日</w:t>
            </w:r>
          </w:p>
          <w:p w14:paraId="27950E0E" w14:textId="77777777" w:rsidR="00E7782A" w:rsidRDefault="007A075F" w:rsidP="00740111">
            <w:pPr>
              <w:pStyle w:val="ac"/>
            </w:pPr>
            <w:r>
              <w:rPr>
                <w:rFonts w:hint="eastAsia"/>
              </w:rPr>
              <w:t>（周一至周二）</w:t>
            </w:r>
          </w:p>
        </w:tc>
        <w:tc>
          <w:tcPr>
            <w:tcW w:w="1843" w:type="dxa"/>
          </w:tcPr>
          <w:p w14:paraId="1C490196" w14:textId="77777777" w:rsidR="00E7782A" w:rsidRDefault="007A075F" w:rsidP="00740111">
            <w:pPr>
              <w:pStyle w:val="ac"/>
            </w:pPr>
            <w:r>
              <w:rPr>
                <w:rFonts w:hint="eastAsia"/>
              </w:rPr>
              <w:t>8:</w:t>
            </w:r>
            <w:r>
              <w:t>30-9</w:t>
            </w:r>
            <w:r>
              <w:rPr>
                <w:rFonts w:hint="eastAsia"/>
              </w:rPr>
              <w:t>:</w:t>
            </w:r>
            <w:r>
              <w:t>30</w:t>
            </w:r>
          </w:p>
        </w:tc>
        <w:tc>
          <w:tcPr>
            <w:tcW w:w="2489" w:type="dxa"/>
          </w:tcPr>
          <w:p w14:paraId="37CE8A72" w14:textId="77777777" w:rsidR="00E7782A" w:rsidRDefault="007A075F" w:rsidP="00740111">
            <w:pPr>
              <w:pStyle w:val="ac"/>
            </w:pPr>
            <w:r>
              <w:rPr>
                <w:rFonts w:hint="eastAsia"/>
              </w:rPr>
              <w:t>选修课程1</w:t>
            </w:r>
          </w:p>
        </w:tc>
      </w:tr>
      <w:tr w:rsidR="00E7782A" w14:paraId="652ED962" w14:textId="77777777">
        <w:tc>
          <w:tcPr>
            <w:tcW w:w="1245" w:type="dxa"/>
            <w:vMerge/>
          </w:tcPr>
          <w:p w14:paraId="26B3DC5C" w14:textId="77777777" w:rsidR="00E7782A" w:rsidRDefault="00E7782A" w:rsidP="00740111">
            <w:pPr>
              <w:pStyle w:val="ac"/>
            </w:pPr>
          </w:p>
        </w:tc>
        <w:tc>
          <w:tcPr>
            <w:tcW w:w="2299" w:type="dxa"/>
            <w:vMerge/>
          </w:tcPr>
          <w:p w14:paraId="5D198106" w14:textId="77777777" w:rsidR="00E7782A" w:rsidRDefault="00E7782A" w:rsidP="00740111">
            <w:pPr>
              <w:pStyle w:val="ac"/>
            </w:pPr>
          </w:p>
        </w:tc>
        <w:tc>
          <w:tcPr>
            <w:tcW w:w="1843" w:type="dxa"/>
          </w:tcPr>
          <w:p w14:paraId="3677A796" w14:textId="77777777" w:rsidR="00E7782A" w:rsidRDefault="007A075F" w:rsidP="00740111">
            <w:pPr>
              <w:pStyle w:val="ac"/>
            </w:pPr>
            <w:r>
              <w:rPr>
                <w:rFonts w:hint="eastAsia"/>
              </w:rPr>
              <w:t>9:</w:t>
            </w:r>
            <w:r>
              <w:t>40-10:40</w:t>
            </w:r>
          </w:p>
        </w:tc>
        <w:tc>
          <w:tcPr>
            <w:tcW w:w="2489" w:type="dxa"/>
          </w:tcPr>
          <w:p w14:paraId="2764E841" w14:textId="77777777" w:rsidR="00E7782A" w:rsidRDefault="007A075F" w:rsidP="00740111">
            <w:pPr>
              <w:pStyle w:val="ac"/>
            </w:pPr>
            <w:r>
              <w:rPr>
                <w:rFonts w:hint="eastAsia"/>
              </w:rPr>
              <w:t>选修课程2</w:t>
            </w:r>
          </w:p>
        </w:tc>
      </w:tr>
      <w:tr w:rsidR="00E7782A" w14:paraId="6259B7D8" w14:textId="77777777">
        <w:tc>
          <w:tcPr>
            <w:tcW w:w="1245" w:type="dxa"/>
            <w:vMerge/>
          </w:tcPr>
          <w:p w14:paraId="5156614A" w14:textId="77777777" w:rsidR="00E7782A" w:rsidRDefault="00E7782A" w:rsidP="00740111">
            <w:pPr>
              <w:pStyle w:val="ac"/>
            </w:pPr>
          </w:p>
        </w:tc>
        <w:tc>
          <w:tcPr>
            <w:tcW w:w="2299" w:type="dxa"/>
            <w:vMerge/>
          </w:tcPr>
          <w:p w14:paraId="79DF21CE" w14:textId="77777777" w:rsidR="00E7782A" w:rsidRDefault="00E7782A" w:rsidP="00740111">
            <w:pPr>
              <w:pStyle w:val="ac"/>
            </w:pPr>
          </w:p>
        </w:tc>
        <w:tc>
          <w:tcPr>
            <w:tcW w:w="1843" w:type="dxa"/>
          </w:tcPr>
          <w:p w14:paraId="0020D872" w14:textId="77777777" w:rsidR="00E7782A" w:rsidRDefault="007A075F" w:rsidP="00740111">
            <w:pPr>
              <w:pStyle w:val="ac"/>
            </w:pPr>
            <w:r>
              <w:rPr>
                <w:rFonts w:hint="eastAsia"/>
              </w:rPr>
              <w:t>1</w:t>
            </w:r>
            <w:r>
              <w:t>1</w:t>
            </w:r>
            <w:r>
              <w:rPr>
                <w:rFonts w:hint="eastAsia"/>
              </w:rPr>
              <w:t>:</w:t>
            </w:r>
            <w:r>
              <w:t>00-12</w:t>
            </w:r>
            <w:r>
              <w:rPr>
                <w:rFonts w:hint="eastAsia"/>
              </w:rPr>
              <w:t>:</w:t>
            </w:r>
            <w:r>
              <w:t>20</w:t>
            </w:r>
          </w:p>
        </w:tc>
        <w:tc>
          <w:tcPr>
            <w:tcW w:w="2489" w:type="dxa"/>
          </w:tcPr>
          <w:p w14:paraId="071C4397" w14:textId="77777777" w:rsidR="00E7782A" w:rsidRDefault="007A075F" w:rsidP="00740111">
            <w:pPr>
              <w:pStyle w:val="ac"/>
            </w:pPr>
            <w:r>
              <w:rPr>
                <w:rFonts w:hint="eastAsia"/>
              </w:rPr>
              <w:t>核心课程</w:t>
            </w:r>
          </w:p>
        </w:tc>
      </w:tr>
      <w:tr w:rsidR="00E7782A" w14:paraId="2E3E71EC" w14:textId="77777777">
        <w:tc>
          <w:tcPr>
            <w:tcW w:w="1245" w:type="dxa"/>
            <w:vMerge/>
          </w:tcPr>
          <w:p w14:paraId="26EEC655" w14:textId="77777777" w:rsidR="00E7782A" w:rsidRDefault="00E7782A" w:rsidP="00740111">
            <w:pPr>
              <w:pStyle w:val="ac"/>
            </w:pPr>
          </w:p>
        </w:tc>
        <w:tc>
          <w:tcPr>
            <w:tcW w:w="2299" w:type="dxa"/>
            <w:vMerge/>
          </w:tcPr>
          <w:p w14:paraId="313B7283" w14:textId="77777777" w:rsidR="00E7782A" w:rsidRDefault="00E7782A" w:rsidP="00740111">
            <w:pPr>
              <w:pStyle w:val="ac"/>
            </w:pPr>
          </w:p>
        </w:tc>
        <w:tc>
          <w:tcPr>
            <w:tcW w:w="1843" w:type="dxa"/>
          </w:tcPr>
          <w:p w14:paraId="50A4D7F1" w14:textId="77777777" w:rsidR="00E7782A" w:rsidRDefault="007A075F" w:rsidP="00740111">
            <w:pPr>
              <w:pStyle w:val="ac"/>
            </w:pPr>
            <w:r>
              <w:rPr>
                <w:rFonts w:hint="eastAsia"/>
              </w:rPr>
              <w:t>1</w:t>
            </w:r>
            <w:r>
              <w:t>2</w:t>
            </w:r>
            <w:r>
              <w:rPr>
                <w:rFonts w:hint="eastAsia"/>
              </w:rPr>
              <w:t>:</w:t>
            </w:r>
            <w:r>
              <w:t>30-13</w:t>
            </w:r>
            <w:r>
              <w:rPr>
                <w:rFonts w:hint="eastAsia"/>
              </w:rPr>
              <w:t>:</w:t>
            </w:r>
            <w:r>
              <w:t>30</w:t>
            </w:r>
          </w:p>
        </w:tc>
        <w:tc>
          <w:tcPr>
            <w:tcW w:w="2489" w:type="dxa"/>
          </w:tcPr>
          <w:p w14:paraId="5EFD15E9" w14:textId="77777777" w:rsidR="00E7782A" w:rsidRDefault="007A075F" w:rsidP="00740111">
            <w:pPr>
              <w:pStyle w:val="ac"/>
            </w:pPr>
            <w:r>
              <w:rPr>
                <w:rFonts w:hint="eastAsia"/>
              </w:rPr>
              <w:t>午餐</w:t>
            </w:r>
          </w:p>
        </w:tc>
      </w:tr>
      <w:tr w:rsidR="00E7782A" w14:paraId="683E5B45" w14:textId="77777777">
        <w:tc>
          <w:tcPr>
            <w:tcW w:w="1245" w:type="dxa"/>
            <w:vMerge/>
          </w:tcPr>
          <w:p w14:paraId="2CA54241" w14:textId="77777777" w:rsidR="00E7782A" w:rsidRDefault="00E7782A" w:rsidP="00740111">
            <w:pPr>
              <w:pStyle w:val="ac"/>
            </w:pPr>
          </w:p>
        </w:tc>
        <w:tc>
          <w:tcPr>
            <w:tcW w:w="2299" w:type="dxa"/>
            <w:vMerge/>
          </w:tcPr>
          <w:p w14:paraId="5AEB7115" w14:textId="77777777" w:rsidR="00E7782A" w:rsidRDefault="00E7782A" w:rsidP="00740111">
            <w:pPr>
              <w:pStyle w:val="ac"/>
            </w:pPr>
          </w:p>
        </w:tc>
        <w:tc>
          <w:tcPr>
            <w:tcW w:w="1843" w:type="dxa"/>
          </w:tcPr>
          <w:p w14:paraId="155E18AF" w14:textId="77777777" w:rsidR="00E7782A" w:rsidRDefault="007A075F" w:rsidP="00740111">
            <w:pPr>
              <w:pStyle w:val="ac"/>
            </w:pPr>
            <w:r>
              <w:rPr>
                <w:rFonts w:hint="eastAsia"/>
              </w:rPr>
              <w:t>下午</w:t>
            </w:r>
          </w:p>
        </w:tc>
        <w:tc>
          <w:tcPr>
            <w:tcW w:w="2489" w:type="dxa"/>
          </w:tcPr>
          <w:p w14:paraId="55E5B42F" w14:textId="77777777" w:rsidR="00E7782A" w:rsidRDefault="007A075F" w:rsidP="00740111">
            <w:pPr>
              <w:pStyle w:val="ac"/>
            </w:pPr>
            <w:r>
              <w:rPr>
                <w:rFonts w:hint="eastAsia"/>
              </w:rPr>
              <w:t>成果展示准备</w:t>
            </w:r>
          </w:p>
        </w:tc>
      </w:tr>
      <w:tr w:rsidR="00E7782A" w14:paraId="19942CF1" w14:textId="77777777">
        <w:tc>
          <w:tcPr>
            <w:tcW w:w="1245" w:type="dxa"/>
            <w:vMerge/>
          </w:tcPr>
          <w:p w14:paraId="3B404AFF" w14:textId="77777777" w:rsidR="00E7782A" w:rsidRDefault="00E7782A" w:rsidP="00740111">
            <w:pPr>
              <w:pStyle w:val="ac"/>
            </w:pPr>
          </w:p>
        </w:tc>
        <w:tc>
          <w:tcPr>
            <w:tcW w:w="2299" w:type="dxa"/>
            <w:vMerge w:val="restart"/>
          </w:tcPr>
          <w:p w14:paraId="2C89E5D0" w14:textId="77777777" w:rsidR="00E7782A" w:rsidRDefault="007A075F" w:rsidP="00740111">
            <w:pPr>
              <w:pStyle w:val="ac"/>
            </w:pPr>
            <w:r>
              <w:rPr>
                <w:rFonts w:hint="eastAsia"/>
              </w:rPr>
              <w:t>8月2</w:t>
            </w:r>
            <w:r>
              <w:t>7</w:t>
            </w:r>
            <w:r>
              <w:rPr>
                <w:rFonts w:hint="eastAsia"/>
              </w:rPr>
              <w:t>日</w:t>
            </w:r>
          </w:p>
          <w:p w14:paraId="414239D9" w14:textId="77777777" w:rsidR="00E7782A" w:rsidRDefault="007A075F" w:rsidP="00740111">
            <w:pPr>
              <w:pStyle w:val="ac"/>
            </w:pPr>
            <w:r>
              <w:rPr>
                <w:rFonts w:hint="eastAsia"/>
              </w:rPr>
              <w:t>（周三）</w:t>
            </w:r>
          </w:p>
        </w:tc>
        <w:tc>
          <w:tcPr>
            <w:tcW w:w="1843" w:type="dxa"/>
          </w:tcPr>
          <w:p w14:paraId="24B21925" w14:textId="77777777" w:rsidR="00E7782A" w:rsidRDefault="007A075F" w:rsidP="00740111">
            <w:pPr>
              <w:pStyle w:val="ac"/>
            </w:pPr>
            <w:r>
              <w:rPr>
                <w:rFonts w:hint="eastAsia"/>
              </w:rPr>
              <w:t>9:</w:t>
            </w:r>
            <w:r>
              <w:t>10-9</w:t>
            </w:r>
            <w:r>
              <w:rPr>
                <w:rFonts w:hint="eastAsia"/>
              </w:rPr>
              <w:t>:</w:t>
            </w:r>
            <w:r>
              <w:t>40</w:t>
            </w:r>
          </w:p>
        </w:tc>
        <w:tc>
          <w:tcPr>
            <w:tcW w:w="2489" w:type="dxa"/>
          </w:tcPr>
          <w:p w14:paraId="5F7B55B7" w14:textId="77777777" w:rsidR="00E7782A" w:rsidRDefault="007A075F" w:rsidP="00740111">
            <w:pPr>
              <w:pStyle w:val="ac"/>
            </w:pPr>
            <w:r>
              <w:rPr>
                <w:rFonts w:hint="eastAsia"/>
              </w:rPr>
              <w:t>选修课程1</w:t>
            </w:r>
          </w:p>
        </w:tc>
      </w:tr>
      <w:tr w:rsidR="00E7782A" w14:paraId="1A162DE8" w14:textId="77777777">
        <w:tc>
          <w:tcPr>
            <w:tcW w:w="1245" w:type="dxa"/>
            <w:vMerge/>
          </w:tcPr>
          <w:p w14:paraId="648CDCC2" w14:textId="77777777" w:rsidR="00E7782A" w:rsidRDefault="00E7782A" w:rsidP="00740111">
            <w:pPr>
              <w:pStyle w:val="ac"/>
            </w:pPr>
          </w:p>
        </w:tc>
        <w:tc>
          <w:tcPr>
            <w:tcW w:w="2299" w:type="dxa"/>
            <w:vMerge/>
          </w:tcPr>
          <w:p w14:paraId="0AFDFC0F" w14:textId="77777777" w:rsidR="00E7782A" w:rsidRDefault="00E7782A" w:rsidP="00740111">
            <w:pPr>
              <w:pStyle w:val="ac"/>
            </w:pPr>
          </w:p>
        </w:tc>
        <w:tc>
          <w:tcPr>
            <w:tcW w:w="1843" w:type="dxa"/>
          </w:tcPr>
          <w:p w14:paraId="4CBB8F69" w14:textId="77777777" w:rsidR="00E7782A" w:rsidRDefault="007A075F" w:rsidP="00740111">
            <w:pPr>
              <w:pStyle w:val="ac"/>
            </w:pPr>
            <w:r>
              <w:rPr>
                <w:rFonts w:hint="eastAsia"/>
              </w:rPr>
              <w:t>9:</w:t>
            </w:r>
            <w:r>
              <w:t>45-10</w:t>
            </w:r>
            <w:r>
              <w:rPr>
                <w:rFonts w:hint="eastAsia"/>
              </w:rPr>
              <w:t>:</w:t>
            </w:r>
            <w:r>
              <w:t>15</w:t>
            </w:r>
          </w:p>
        </w:tc>
        <w:tc>
          <w:tcPr>
            <w:tcW w:w="2489" w:type="dxa"/>
          </w:tcPr>
          <w:p w14:paraId="52797F51" w14:textId="77777777" w:rsidR="00E7782A" w:rsidRDefault="007A075F" w:rsidP="00740111">
            <w:pPr>
              <w:pStyle w:val="ac"/>
            </w:pPr>
            <w:r>
              <w:rPr>
                <w:rFonts w:hint="eastAsia"/>
              </w:rPr>
              <w:t>选修课程2</w:t>
            </w:r>
          </w:p>
        </w:tc>
      </w:tr>
      <w:tr w:rsidR="00E7782A" w14:paraId="6E7B14AB" w14:textId="77777777">
        <w:tc>
          <w:tcPr>
            <w:tcW w:w="1245" w:type="dxa"/>
            <w:vMerge/>
          </w:tcPr>
          <w:p w14:paraId="5FEBCAD6" w14:textId="77777777" w:rsidR="00E7782A" w:rsidRDefault="00E7782A" w:rsidP="00740111">
            <w:pPr>
              <w:pStyle w:val="ac"/>
            </w:pPr>
          </w:p>
        </w:tc>
        <w:tc>
          <w:tcPr>
            <w:tcW w:w="2299" w:type="dxa"/>
            <w:vMerge/>
          </w:tcPr>
          <w:p w14:paraId="73D15E5D" w14:textId="77777777" w:rsidR="00E7782A" w:rsidRDefault="00E7782A" w:rsidP="00740111">
            <w:pPr>
              <w:pStyle w:val="ac"/>
            </w:pPr>
          </w:p>
        </w:tc>
        <w:tc>
          <w:tcPr>
            <w:tcW w:w="1843" w:type="dxa"/>
          </w:tcPr>
          <w:p w14:paraId="421E01D5" w14:textId="77777777" w:rsidR="00E7782A" w:rsidRDefault="007A075F" w:rsidP="00740111">
            <w:pPr>
              <w:pStyle w:val="ac"/>
            </w:pPr>
            <w:r>
              <w:rPr>
                <w:rFonts w:hint="eastAsia"/>
              </w:rPr>
              <w:t>1</w:t>
            </w:r>
            <w:r>
              <w:t>1</w:t>
            </w:r>
            <w:r>
              <w:rPr>
                <w:rFonts w:hint="eastAsia"/>
              </w:rPr>
              <w:t>:</w:t>
            </w:r>
            <w:r>
              <w:t>00-12</w:t>
            </w:r>
            <w:r>
              <w:rPr>
                <w:rFonts w:hint="eastAsia"/>
              </w:rPr>
              <w:t>:</w:t>
            </w:r>
            <w:r>
              <w:t>20</w:t>
            </w:r>
          </w:p>
        </w:tc>
        <w:tc>
          <w:tcPr>
            <w:tcW w:w="2489" w:type="dxa"/>
          </w:tcPr>
          <w:p w14:paraId="14391F86" w14:textId="77777777" w:rsidR="00E7782A" w:rsidRDefault="007A075F" w:rsidP="00740111">
            <w:pPr>
              <w:pStyle w:val="ac"/>
            </w:pPr>
            <w:r>
              <w:rPr>
                <w:rFonts w:hint="eastAsia"/>
              </w:rPr>
              <w:t>核心课程、成果展示</w:t>
            </w:r>
          </w:p>
        </w:tc>
      </w:tr>
      <w:tr w:rsidR="00E7782A" w14:paraId="3020A2A8" w14:textId="77777777">
        <w:tc>
          <w:tcPr>
            <w:tcW w:w="1245" w:type="dxa"/>
            <w:vMerge/>
          </w:tcPr>
          <w:p w14:paraId="02D4DEC8" w14:textId="77777777" w:rsidR="00E7782A" w:rsidRDefault="00E7782A" w:rsidP="00740111">
            <w:pPr>
              <w:pStyle w:val="ac"/>
            </w:pPr>
          </w:p>
        </w:tc>
        <w:tc>
          <w:tcPr>
            <w:tcW w:w="2299" w:type="dxa"/>
            <w:vMerge/>
          </w:tcPr>
          <w:p w14:paraId="3B735F78" w14:textId="77777777" w:rsidR="00E7782A" w:rsidRDefault="00E7782A" w:rsidP="00740111">
            <w:pPr>
              <w:pStyle w:val="ac"/>
            </w:pPr>
          </w:p>
        </w:tc>
        <w:tc>
          <w:tcPr>
            <w:tcW w:w="1843" w:type="dxa"/>
          </w:tcPr>
          <w:p w14:paraId="54225D01" w14:textId="77777777" w:rsidR="00E7782A" w:rsidRDefault="007A075F" w:rsidP="00740111">
            <w:pPr>
              <w:pStyle w:val="ac"/>
            </w:pPr>
            <w:r>
              <w:rPr>
                <w:rFonts w:hint="eastAsia"/>
              </w:rPr>
              <w:t>1</w:t>
            </w:r>
            <w:r>
              <w:t>2</w:t>
            </w:r>
            <w:r>
              <w:rPr>
                <w:rFonts w:hint="eastAsia"/>
              </w:rPr>
              <w:t>:</w:t>
            </w:r>
            <w:r>
              <w:t>30-14</w:t>
            </w:r>
            <w:r>
              <w:rPr>
                <w:rFonts w:hint="eastAsia"/>
              </w:rPr>
              <w:t>:</w:t>
            </w:r>
            <w:r>
              <w:t>00</w:t>
            </w:r>
          </w:p>
        </w:tc>
        <w:tc>
          <w:tcPr>
            <w:tcW w:w="2489" w:type="dxa"/>
          </w:tcPr>
          <w:p w14:paraId="4556DB1C" w14:textId="77777777" w:rsidR="00E7782A" w:rsidRDefault="007A075F" w:rsidP="00740111">
            <w:pPr>
              <w:pStyle w:val="ac"/>
            </w:pPr>
            <w:r>
              <w:rPr>
                <w:rFonts w:hint="eastAsia"/>
              </w:rPr>
              <w:t>毕业典礼、告别午餐</w:t>
            </w:r>
          </w:p>
        </w:tc>
      </w:tr>
      <w:tr w:rsidR="00E7782A" w14:paraId="4370BD48" w14:textId="77777777">
        <w:tc>
          <w:tcPr>
            <w:tcW w:w="1245" w:type="dxa"/>
            <w:vMerge/>
          </w:tcPr>
          <w:p w14:paraId="6F0CC691" w14:textId="77777777" w:rsidR="00E7782A" w:rsidRDefault="00E7782A" w:rsidP="00740111">
            <w:pPr>
              <w:pStyle w:val="ac"/>
            </w:pPr>
          </w:p>
        </w:tc>
        <w:tc>
          <w:tcPr>
            <w:tcW w:w="2299" w:type="dxa"/>
            <w:vMerge/>
          </w:tcPr>
          <w:p w14:paraId="582AAA13" w14:textId="77777777" w:rsidR="00E7782A" w:rsidRDefault="00E7782A" w:rsidP="00740111">
            <w:pPr>
              <w:pStyle w:val="ac"/>
            </w:pPr>
          </w:p>
        </w:tc>
        <w:tc>
          <w:tcPr>
            <w:tcW w:w="1843" w:type="dxa"/>
          </w:tcPr>
          <w:p w14:paraId="77CB8F6A" w14:textId="77777777" w:rsidR="00E7782A" w:rsidRDefault="007A075F" w:rsidP="00740111">
            <w:pPr>
              <w:pStyle w:val="ac"/>
            </w:pPr>
            <w:r>
              <w:rPr>
                <w:rFonts w:hint="eastAsia"/>
              </w:rPr>
              <w:t>下午</w:t>
            </w:r>
          </w:p>
        </w:tc>
        <w:tc>
          <w:tcPr>
            <w:tcW w:w="2489" w:type="dxa"/>
          </w:tcPr>
          <w:p w14:paraId="5749C0A7" w14:textId="77777777" w:rsidR="00E7782A" w:rsidRDefault="007A075F" w:rsidP="00740111">
            <w:pPr>
              <w:pStyle w:val="ac"/>
            </w:pPr>
            <w:r>
              <w:rPr>
                <w:rFonts w:hint="eastAsia"/>
              </w:rPr>
              <w:t>整理</w:t>
            </w:r>
          </w:p>
        </w:tc>
      </w:tr>
      <w:tr w:rsidR="00E7782A" w14:paraId="36406181" w14:textId="77777777">
        <w:tc>
          <w:tcPr>
            <w:tcW w:w="1245" w:type="dxa"/>
            <w:vMerge/>
          </w:tcPr>
          <w:p w14:paraId="571A3B3C" w14:textId="77777777" w:rsidR="00E7782A" w:rsidRDefault="00E7782A" w:rsidP="00740111">
            <w:pPr>
              <w:pStyle w:val="ac"/>
            </w:pPr>
          </w:p>
        </w:tc>
        <w:tc>
          <w:tcPr>
            <w:tcW w:w="2299" w:type="dxa"/>
          </w:tcPr>
          <w:p w14:paraId="245F62F6" w14:textId="77777777" w:rsidR="00E7782A" w:rsidRDefault="007A075F" w:rsidP="00740111">
            <w:pPr>
              <w:pStyle w:val="ac"/>
            </w:pPr>
            <w:r>
              <w:rPr>
                <w:rFonts w:hint="eastAsia"/>
              </w:rPr>
              <w:t>8月2</w:t>
            </w:r>
            <w:r>
              <w:t>8</w:t>
            </w:r>
            <w:r>
              <w:rPr>
                <w:rFonts w:hint="eastAsia"/>
              </w:rPr>
              <w:t>日</w:t>
            </w:r>
          </w:p>
        </w:tc>
        <w:tc>
          <w:tcPr>
            <w:tcW w:w="1843" w:type="dxa"/>
          </w:tcPr>
          <w:p w14:paraId="7A643C00" w14:textId="77777777" w:rsidR="00E7782A" w:rsidRDefault="007A075F" w:rsidP="00740111">
            <w:pPr>
              <w:pStyle w:val="ac"/>
            </w:pPr>
            <w:r>
              <w:rPr>
                <w:rFonts w:hint="eastAsia"/>
              </w:rPr>
              <w:t>全天</w:t>
            </w:r>
          </w:p>
        </w:tc>
        <w:tc>
          <w:tcPr>
            <w:tcW w:w="2489" w:type="dxa"/>
          </w:tcPr>
          <w:p w14:paraId="725EB486" w14:textId="77777777" w:rsidR="00E7782A" w:rsidRDefault="007A075F" w:rsidP="00740111">
            <w:pPr>
              <w:pStyle w:val="ac"/>
            </w:pPr>
            <w:r>
              <w:rPr>
                <w:rFonts w:hint="eastAsia"/>
              </w:rPr>
              <w:t>返回中国</w:t>
            </w:r>
          </w:p>
        </w:tc>
      </w:tr>
    </w:tbl>
    <w:p w14:paraId="5EE97032" w14:textId="77777777" w:rsidR="00E7782A" w:rsidRPr="00740111" w:rsidRDefault="007A075F" w:rsidP="00740111">
      <w:pPr>
        <w:spacing w:line="570" w:lineRule="exact"/>
        <w:rPr>
          <w:rFonts w:ascii="仿宋_GB2312" w:eastAsia="仿宋_GB2312" w:hAnsi="宋体" w:cs="宋体"/>
          <w:spacing w:val="7"/>
          <w:sz w:val="28"/>
          <w:szCs w:val="28"/>
          <w14:textOutline w14:w="3797" w14:cap="flat" w14:cmpd="sng" w14:algn="ctr">
            <w14:solidFill>
              <w14:srgbClr w14:val="000000"/>
            </w14:solidFill>
            <w14:prstDash w14:val="solid"/>
            <w14:miter w14:lim="0"/>
          </w14:textOutline>
        </w:rPr>
      </w:pPr>
      <w:r w:rsidRPr="00740111">
        <w:rPr>
          <w:rFonts w:ascii="仿宋_GB2312" w:eastAsia="仿宋_GB2312" w:hAnsi="宋体" w:cs="宋体" w:hint="eastAsia"/>
          <w:spacing w:val="7"/>
          <w:sz w:val="28"/>
          <w:szCs w:val="28"/>
          <w14:textOutline w14:w="3797" w14:cap="flat" w14:cmpd="sng" w14:algn="ctr">
            <w14:solidFill>
              <w14:srgbClr w14:val="000000"/>
            </w14:solidFill>
            <w14:prstDash w14:val="solid"/>
            <w14:miter w14:lim="0"/>
          </w14:textOutline>
        </w:rPr>
        <w:t>备注：</w:t>
      </w:r>
    </w:p>
    <w:p w14:paraId="3C82224E" w14:textId="77777777" w:rsidR="00E7782A" w:rsidRPr="00740111" w:rsidRDefault="007A075F" w:rsidP="00740111">
      <w:pPr>
        <w:pStyle w:val="a7"/>
        <w:widowControl/>
        <w:numPr>
          <w:ilvl w:val="0"/>
          <w:numId w:val="4"/>
        </w:numPr>
        <w:shd w:val="clear" w:color="auto" w:fill="FFFFFF"/>
        <w:spacing w:beforeAutospacing="0" w:afterAutospacing="0" w:line="570" w:lineRule="exact"/>
        <w:rPr>
          <w:rFonts w:ascii="仿宋_GB2312" w:eastAsia="仿宋_GB2312" w:hAnsi="宋体" w:cs="宋体"/>
          <w:spacing w:val="7"/>
          <w:sz w:val="28"/>
          <w:szCs w:val="28"/>
          <w14:textOutline w14:w="3797" w14:cap="flat" w14:cmpd="sng" w14:algn="ctr">
            <w14:solidFill>
              <w14:srgbClr w14:val="000000"/>
            </w14:solidFill>
            <w14:prstDash w14:val="solid"/>
            <w14:miter w14:lim="0"/>
          </w14:textOutline>
        </w:rPr>
      </w:pPr>
      <w:r w:rsidRPr="00740111">
        <w:rPr>
          <w:rFonts w:ascii="仿宋_GB2312" w:eastAsia="仿宋_GB2312" w:hAnsi="宋体" w:cs="宋体" w:hint="eastAsia"/>
          <w:spacing w:val="7"/>
          <w:sz w:val="28"/>
          <w:szCs w:val="28"/>
          <w14:textOutline w14:w="3797" w14:cap="flat" w14:cmpd="sng" w14:algn="ctr">
            <w14:solidFill>
              <w14:srgbClr w14:val="000000"/>
            </w14:solidFill>
            <w14:prstDash w14:val="solid"/>
            <w14:miter w14:lim="0"/>
          </w14:textOutline>
        </w:rPr>
        <w:t>选修课程包括：</w:t>
      </w:r>
    </w:p>
    <w:p w14:paraId="676AD2A4" w14:textId="77777777" w:rsidR="00E7782A" w:rsidRPr="00740111" w:rsidRDefault="007A075F" w:rsidP="00740111">
      <w:pPr>
        <w:pStyle w:val="a7"/>
        <w:widowControl/>
        <w:shd w:val="clear" w:color="auto" w:fill="FFFFFF"/>
        <w:spacing w:beforeAutospacing="0" w:afterAutospacing="0"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t>·沟通学(初级&amp;中级)</w:t>
      </w:r>
    </w:p>
    <w:p w14:paraId="081FC249" w14:textId="77777777" w:rsidR="00E7782A" w:rsidRPr="00740111" w:rsidRDefault="007A075F" w:rsidP="00740111">
      <w:pPr>
        <w:pStyle w:val="a7"/>
        <w:widowControl/>
        <w:shd w:val="clear" w:color="auto" w:fill="FFFFFF"/>
        <w:spacing w:beforeAutospacing="0" w:afterAutospacing="0" w:line="570" w:lineRule="exact"/>
        <w:ind w:firstLineChars="200" w:firstLine="560"/>
        <w:rPr>
          <w:rFonts w:ascii="仿宋_GB2312" w:eastAsia="仿宋_GB2312" w:hAnsi="宋体" w:cs="宋体"/>
          <w:sz w:val="28"/>
          <w:szCs w:val="28"/>
          <w:shd w:val="clear" w:color="auto" w:fill="FFFFFF"/>
        </w:rPr>
      </w:pPr>
      <w:r w:rsidRPr="00740111">
        <w:rPr>
          <w:rFonts w:ascii="仿宋_GB2312" w:eastAsia="仿宋_GB2312" w:hAnsi="宋体" w:cs="宋体" w:hint="eastAsia"/>
          <w:sz w:val="28"/>
          <w:szCs w:val="28"/>
          <w:shd w:val="clear" w:color="auto" w:fill="FFFFFF"/>
        </w:rPr>
        <w:t>在线交流如何影响我们的语言、身份和关系?本课程通过分析来自政治、商业和娱乐的现实生活案例研究,探讨社交网络、公共关系和危机管理等方面的课题。在最后一个小组项目中,你将使用危机管理策略来应对公共关系危机。</w:t>
      </w:r>
    </w:p>
    <w:p w14:paraId="456D22CA" w14:textId="77777777" w:rsidR="00E7782A" w:rsidRPr="00740111" w:rsidRDefault="007A075F" w:rsidP="00740111">
      <w:pPr>
        <w:pStyle w:val="a7"/>
        <w:widowControl/>
        <w:shd w:val="clear" w:color="auto" w:fill="FFFFFF"/>
        <w:spacing w:beforeAutospacing="0" w:afterAutospacing="0"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t xml:space="preserve">· 领导力与团队建设(所有水平) </w:t>
      </w:r>
    </w:p>
    <w:p w14:paraId="5581D617" w14:textId="39B84406" w:rsidR="00E7782A" w:rsidRPr="00740111" w:rsidRDefault="007A075F" w:rsidP="005D31AD">
      <w:pPr>
        <w:pStyle w:val="a7"/>
        <w:widowControl/>
        <w:shd w:val="clear" w:color="auto" w:fill="FFFFFF"/>
        <w:spacing w:beforeAutospacing="0" w:afterAutospacing="0" w:line="570" w:lineRule="exact"/>
        <w:ind w:firstLineChars="200" w:firstLine="560"/>
        <w:rPr>
          <w:rFonts w:ascii="仿宋_GB2312" w:eastAsia="仿宋_GB2312" w:hAnsi="宋体" w:cs="宋体"/>
          <w:sz w:val="28"/>
          <w:szCs w:val="28"/>
          <w:shd w:val="clear" w:color="auto" w:fill="FFFFFF"/>
        </w:rPr>
      </w:pPr>
      <w:r w:rsidRPr="00740111">
        <w:rPr>
          <w:rFonts w:ascii="仿宋_GB2312" w:eastAsia="仿宋_GB2312" w:hAnsi="宋体" w:cs="宋体" w:hint="eastAsia"/>
          <w:sz w:val="28"/>
          <w:szCs w:val="28"/>
          <w:shd w:val="clear" w:color="auto" w:fill="FFFFFF"/>
        </w:rPr>
        <w:t>通过分析成功的领导者及其领导风格,以及探索自己的领导风格,你将学习有效沟通的策略。您将探索组织动态,重点关注团队如何发展、学习和共同取得成功,以及领导者的出现方式。你将分析领导者在团队项目和课堂展示中使用和纳入有效的口头和非口头沟通策略的表现策略。</w:t>
      </w:r>
    </w:p>
    <w:p w14:paraId="70FF168E" w14:textId="77777777" w:rsidR="00E7782A" w:rsidRPr="00740111" w:rsidRDefault="007A075F" w:rsidP="00740111">
      <w:pPr>
        <w:pStyle w:val="a7"/>
        <w:widowControl/>
        <w:shd w:val="clear" w:color="auto" w:fill="FFFFFF"/>
        <w:spacing w:beforeAutospacing="0" w:afterAutospacing="0"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t>· 创新与技术(中级&amp;高级)</w:t>
      </w:r>
    </w:p>
    <w:p w14:paraId="05113C80" w14:textId="77777777" w:rsidR="00E7782A" w:rsidRPr="00740111" w:rsidRDefault="007A075F" w:rsidP="00740111">
      <w:pPr>
        <w:pStyle w:val="a7"/>
        <w:widowControl/>
        <w:shd w:val="clear" w:color="auto" w:fill="FFFFFF"/>
        <w:spacing w:beforeAutospacing="0" w:afterAutospacing="0" w:line="570" w:lineRule="exact"/>
        <w:ind w:firstLineChars="200" w:firstLine="560"/>
        <w:rPr>
          <w:rFonts w:ascii="仿宋_GB2312" w:eastAsia="仿宋_GB2312" w:hAnsi="宋体" w:cs="宋体"/>
          <w:sz w:val="28"/>
          <w:szCs w:val="28"/>
          <w:shd w:val="clear" w:color="auto" w:fill="FFFFFF"/>
        </w:rPr>
      </w:pPr>
      <w:r w:rsidRPr="00740111">
        <w:rPr>
          <w:rFonts w:ascii="仿宋_GB2312" w:eastAsia="仿宋_GB2312" w:hAnsi="宋体" w:cs="宋体" w:hint="eastAsia"/>
          <w:sz w:val="28"/>
          <w:szCs w:val="28"/>
          <w:shd w:val="clear" w:color="auto" w:fill="FFFFFF"/>
        </w:rPr>
        <w:t>技术创新如何塑造当今世界,它们将如何影响我们未来的生活?本课程通过探索当今顶级创新者如何在机器人技术和纳米技术等领域规划未来,来探讨这些问题。</w:t>
      </w:r>
    </w:p>
    <w:p w14:paraId="014AB82C" w14:textId="77777777" w:rsidR="00E7782A" w:rsidRPr="00740111" w:rsidRDefault="007A075F" w:rsidP="00740111">
      <w:pPr>
        <w:pStyle w:val="a7"/>
        <w:widowControl/>
        <w:shd w:val="clear" w:color="auto" w:fill="FFFFFF"/>
        <w:spacing w:beforeAutospacing="0" w:afterAutospacing="0"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t>·  积极心理学与韧性(中级&amp;高级)</w:t>
      </w:r>
    </w:p>
    <w:p w14:paraId="2A880FE8" w14:textId="5F15F4E8" w:rsidR="00E7782A" w:rsidRPr="00740111" w:rsidRDefault="0088522F" w:rsidP="00740111">
      <w:pPr>
        <w:pStyle w:val="a7"/>
        <w:widowControl/>
        <w:shd w:val="clear" w:color="auto" w:fill="FFFFFF"/>
        <w:spacing w:beforeAutospacing="0" w:afterAutospacing="0" w:line="570" w:lineRule="exact"/>
        <w:ind w:firstLineChars="200" w:firstLine="560"/>
        <w:rPr>
          <w:rFonts w:ascii="仿宋_GB2312" w:eastAsia="仿宋_GB2312" w:hAnsi="宋体" w:cs="宋体"/>
          <w:b/>
          <w:bCs/>
          <w:sz w:val="28"/>
          <w:szCs w:val="28"/>
          <w:shd w:val="clear" w:color="auto" w:fill="FFFFFF"/>
        </w:rPr>
      </w:pPr>
      <w:r>
        <w:rPr>
          <w:rFonts w:ascii="仿宋_GB2312" w:eastAsia="仿宋_GB2312" w:hAnsi="宋体" w:cs="宋体" w:hint="eastAsia"/>
          <w:sz w:val="28"/>
          <w:szCs w:val="28"/>
          <w:shd w:val="clear" w:color="auto" w:fill="FFFFFF"/>
        </w:rPr>
        <w:t>如何</w:t>
      </w:r>
      <w:r w:rsidRPr="00740111">
        <w:rPr>
          <w:rFonts w:ascii="仿宋_GB2312" w:eastAsia="仿宋_GB2312" w:hAnsi="宋体" w:cs="宋体" w:hint="eastAsia"/>
          <w:sz w:val="28"/>
          <w:szCs w:val="28"/>
          <w:shd w:val="clear" w:color="auto" w:fill="FFFFFF"/>
        </w:rPr>
        <w:t>增加你的幸福感</w:t>
      </w:r>
      <w:r>
        <w:rPr>
          <w:rFonts w:ascii="仿宋_GB2312" w:eastAsia="仿宋_GB2312" w:hAnsi="宋体" w:cs="宋体" w:hint="eastAsia"/>
          <w:sz w:val="28"/>
          <w:szCs w:val="28"/>
          <w:shd w:val="clear" w:color="auto" w:fill="FFFFFF"/>
        </w:rPr>
        <w:t>并</w:t>
      </w:r>
      <w:r w:rsidRPr="00740111">
        <w:rPr>
          <w:rFonts w:ascii="仿宋_GB2312" w:eastAsia="仿宋_GB2312" w:hAnsi="宋体" w:cs="宋体" w:hint="eastAsia"/>
          <w:sz w:val="28"/>
          <w:szCs w:val="28"/>
          <w:shd w:val="clear" w:color="auto" w:fill="FFFFFF"/>
        </w:rPr>
        <w:t>成为一个更有弹性的人</w:t>
      </w:r>
      <w:r>
        <w:rPr>
          <w:rFonts w:ascii="仿宋_GB2312" w:eastAsia="仿宋_GB2312" w:hAnsi="宋体" w:cs="宋体" w:hint="eastAsia"/>
          <w:sz w:val="28"/>
          <w:szCs w:val="28"/>
          <w:shd w:val="clear" w:color="auto" w:fill="FFFFFF"/>
        </w:rPr>
        <w:t>？</w:t>
      </w:r>
      <w:r w:rsidRPr="00740111">
        <w:rPr>
          <w:rFonts w:ascii="仿宋_GB2312" w:eastAsia="仿宋_GB2312" w:hAnsi="宋体" w:cs="宋体" w:hint="eastAsia"/>
          <w:sz w:val="28"/>
          <w:szCs w:val="28"/>
          <w:shd w:val="clear" w:color="auto" w:fill="FFFFFF"/>
        </w:rPr>
        <w:t>本课程向你介绍了积极心理学这一日益</w:t>
      </w:r>
      <w:r>
        <w:rPr>
          <w:rFonts w:ascii="仿宋_GB2312" w:eastAsia="仿宋_GB2312" w:hAnsi="宋体" w:cs="宋体" w:hint="eastAsia"/>
          <w:sz w:val="28"/>
          <w:szCs w:val="28"/>
          <w:shd w:val="clear" w:color="auto" w:fill="FFFFFF"/>
        </w:rPr>
        <w:t>发展</w:t>
      </w:r>
      <w:r w:rsidRPr="00740111">
        <w:rPr>
          <w:rFonts w:ascii="仿宋_GB2312" w:eastAsia="仿宋_GB2312" w:hAnsi="宋体" w:cs="宋体" w:hint="eastAsia"/>
          <w:sz w:val="28"/>
          <w:szCs w:val="28"/>
          <w:shd w:val="clear" w:color="auto" w:fill="FFFFFF"/>
        </w:rPr>
        <w:t>的领域,并考察了该领域的几个关键概念,包括特征性的力量、积极的情绪、弹性和勇气。</w:t>
      </w:r>
    </w:p>
    <w:p w14:paraId="40D6F94B" w14:textId="77777777" w:rsidR="00E7782A" w:rsidRPr="00740111" w:rsidRDefault="007A075F" w:rsidP="00740111">
      <w:pPr>
        <w:pStyle w:val="a7"/>
        <w:widowControl/>
        <w:shd w:val="clear" w:color="auto" w:fill="FFFFFF"/>
        <w:spacing w:beforeAutospacing="0" w:afterAutospacing="0"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lastRenderedPageBreak/>
        <w:t>· 可持续性(中级和高级)</w:t>
      </w:r>
    </w:p>
    <w:p w14:paraId="12269890" w14:textId="77777777" w:rsidR="00E7782A" w:rsidRPr="00740111" w:rsidRDefault="007A075F" w:rsidP="00740111">
      <w:pPr>
        <w:pStyle w:val="a7"/>
        <w:widowControl/>
        <w:shd w:val="clear" w:color="auto" w:fill="FFFFFF"/>
        <w:spacing w:beforeAutospacing="0" w:afterAutospacing="0" w:line="570" w:lineRule="exact"/>
        <w:ind w:firstLineChars="200" w:firstLine="560"/>
        <w:rPr>
          <w:rFonts w:ascii="仿宋_GB2312" w:eastAsia="仿宋_GB2312" w:hAnsi="宋体" w:cs="宋体"/>
          <w:b/>
          <w:bCs/>
          <w:sz w:val="28"/>
          <w:szCs w:val="28"/>
          <w:shd w:val="clear" w:color="auto" w:fill="FFFFFF"/>
        </w:rPr>
      </w:pPr>
      <w:r w:rsidRPr="00740111">
        <w:rPr>
          <w:rFonts w:ascii="仿宋_GB2312" w:eastAsia="仿宋_GB2312" w:hAnsi="宋体" w:cs="宋体" w:hint="eastAsia"/>
          <w:sz w:val="28"/>
          <w:szCs w:val="28"/>
          <w:shd w:val="clear" w:color="auto" w:fill="FFFFFF"/>
        </w:rPr>
        <w:t>在可持续性方面,你将对资源有限和需求扩大这一全球性问题有一个重要的认识。通过历史、文化和个人的可持续和不可持续做法的例子,你将考察人民的选择对社会、经济和环境的影响。通过信息丰富的视频和有目的的讨论,你将最终决定你在社区中对这个紧急问题能做些什么。</w:t>
      </w:r>
      <w:r w:rsidRPr="00740111">
        <w:rPr>
          <w:rFonts w:ascii="仿宋_GB2312" w:eastAsia="仿宋_GB2312" w:hAnsi="sans-serif" w:cs="sans-serif" w:hint="eastAsia"/>
          <w:sz w:val="28"/>
          <w:szCs w:val="28"/>
          <w:shd w:val="clear" w:color="auto" w:fill="FFFFFF"/>
        </w:rPr>
        <w:t> </w:t>
      </w:r>
    </w:p>
    <w:p w14:paraId="6DB79417" w14:textId="77777777" w:rsidR="00E7782A" w:rsidRPr="00740111" w:rsidRDefault="007A075F" w:rsidP="00740111">
      <w:pPr>
        <w:pStyle w:val="a7"/>
        <w:widowControl/>
        <w:shd w:val="clear" w:color="auto" w:fill="FFFFFF"/>
        <w:spacing w:beforeAutospacing="0" w:afterAutospacing="0"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t>· 专业商务写作(仅限高级)</w:t>
      </w:r>
    </w:p>
    <w:p w14:paraId="36B93702" w14:textId="69ED2AFD" w:rsidR="00E7782A" w:rsidRPr="00740111" w:rsidRDefault="007A075F" w:rsidP="00740111">
      <w:pPr>
        <w:pStyle w:val="a7"/>
        <w:widowControl/>
        <w:shd w:val="clear" w:color="auto" w:fill="FFFFFF"/>
        <w:spacing w:beforeAutospacing="0" w:afterAutospacing="0" w:line="570" w:lineRule="exact"/>
        <w:ind w:firstLineChars="200" w:firstLine="560"/>
        <w:rPr>
          <w:rFonts w:ascii="仿宋_GB2312" w:eastAsia="仿宋_GB2312" w:hAnsi="宋体" w:cs="宋体"/>
          <w:b/>
          <w:bCs/>
          <w:sz w:val="28"/>
          <w:szCs w:val="28"/>
          <w:shd w:val="clear" w:color="auto" w:fill="FFFFFF"/>
        </w:rPr>
      </w:pPr>
      <w:r w:rsidRPr="00740111">
        <w:rPr>
          <w:rFonts w:ascii="仿宋_GB2312" w:eastAsia="仿宋_GB2312" w:hAnsi="宋体" w:cs="宋体" w:hint="eastAsia"/>
          <w:sz w:val="28"/>
          <w:szCs w:val="28"/>
          <w:shd w:val="clear" w:color="auto" w:fill="FFFFFF"/>
        </w:rPr>
        <w:t>本课程通过分析各种交流方式和背景的样本,帮助你发展对专业交流的理解。</w:t>
      </w:r>
      <w:r w:rsidR="0088522F">
        <w:rPr>
          <w:rFonts w:ascii="仿宋_GB2312" w:eastAsia="仿宋_GB2312" w:hAnsi="宋体" w:cs="宋体" w:hint="eastAsia"/>
          <w:sz w:val="28"/>
          <w:szCs w:val="28"/>
          <w:shd w:val="clear" w:color="auto" w:fill="FFFFFF"/>
        </w:rPr>
        <w:t>你</w:t>
      </w:r>
      <w:r w:rsidRPr="00740111">
        <w:rPr>
          <w:rFonts w:ascii="仿宋_GB2312" w:eastAsia="仿宋_GB2312" w:hAnsi="宋体" w:cs="宋体" w:hint="eastAsia"/>
          <w:sz w:val="28"/>
          <w:szCs w:val="28"/>
          <w:shd w:val="clear" w:color="auto" w:fill="FFFFFF"/>
        </w:rPr>
        <w:t>将研究如何创建一个专业简历,以及理解协议的专业通信电子邮件和信件格式。</w:t>
      </w:r>
      <w:r w:rsidRPr="00740111">
        <w:rPr>
          <w:rFonts w:ascii="仿宋_GB2312" w:eastAsia="仿宋_GB2312" w:hAnsi="宋体" w:cs="宋体" w:hint="eastAsia"/>
          <w:sz w:val="28"/>
          <w:szCs w:val="28"/>
          <w:shd w:val="clear" w:color="auto" w:fill="FFFFFF"/>
        </w:rPr>
        <w:t> </w:t>
      </w:r>
    </w:p>
    <w:p w14:paraId="7A801CEB" w14:textId="77777777" w:rsidR="00E7782A" w:rsidRPr="00740111" w:rsidRDefault="007A075F" w:rsidP="00740111">
      <w:pPr>
        <w:pStyle w:val="a7"/>
        <w:widowControl/>
        <w:shd w:val="clear" w:color="auto" w:fill="FFFFFF"/>
        <w:spacing w:beforeAutospacing="0" w:afterAutospacing="0"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t>· 战略规划与说服性沟通(仅限高级)</w:t>
      </w:r>
    </w:p>
    <w:p w14:paraId="1FE2515E" w14:textId="635829A3" w:rsidR="00E7782A" w:rsidRPr="00740111" w:rsidRDefault="007A075F" w:rsidP="00740111">
      <w:pPr>
        <w:pStyle w:val="a7"/>
        <w:widowControl/>
        <w:shd w:val="clear" w:color="auto" w:fill="FFFFFF"/>
        <w:spacing w:beforeAutospacing="0" w:afterAutospacing="0" w:line="570" w:lineRule="exact"/>
        <w:ind w:firstLineChars="200" w:firstLine="560"/>
        <w:rPr>
          <w:rFonts w:ascii="仿宋_GB2312" w:eastAsia="仿宋_GB2312" w:hAnsi="宋体" w:cs="宋体"/>
          <w:b/>
          <w:bCs/>
          <w:sz w:val="28"/>
          <w:szCs w:val="28"/>
          <w:shd w:val="clear" w:color="auto" w:fill="FFFFFF"/>
        </w:rPr>
      </w:pPr>
      <w:r w:rsidRPr="00740111">
        <w:rPr>
          <w:rFonts w:ascii="仿宋_GB2312" w:eastAsia="仿宋_GB2312" w:hAnsi="宋体" w:cs="宋体" w:hint="eastAsia"/>
          <w:sz w:val="28"/>
          <w:szCs w:val="28"/>
          <w:shd w:val="clear" w:color="auto" w:fill="FFFFFF"/>
        </w:rPr>
        <w:t>作为未来专业人士最需要的技能之一,本课程旨在帮助你提高有说服力的演讲技巧,以更好地沟通和推销你的想法。你将学习说服和有效演讲的要素,并发展商业和公共关系中的演讲技巧。在整个课程中,</w:t>
      </w:r>
      <w:r w:rsidR="0088522F">
        <w:rPr>
          <w:rFonts w:ascii="仿宋_GB2312" w:eastAsia="仿宋_GB2312" w:hAnsi="宋体" w:cs="宋体" w:hint="eastAsia"/>
          <w:sz w:val="28"/>
          <w:szCs w:val="28"/>
          <w:shd w:val="clear" w:color="auto" w:fill="FFFFFF"/>
        </w:rPr>
        <w:t>你</w:t>
      </w:r>
      <w:r w:rsidRPr="00740111">
        <w:rPr>
          <w:rFonts w:ascii="仿宋_GB2312" w:eastAsia="仿宋_GB2312" w:hAnsi="宋体" w:cs="宋体" w:hint="eastAsia"/>
          <w:sz w:val="28"/>
          <w:szCs w:val="28"/>
          <w:shd w:val="clear" w:color="auto" w:fill="FFFFFF"/>
        </w:rPr>
        <w:t>将</w:t>
      </w:r>
      <w:r w:rsidR="0088522F">
        <w:rPr>
          <w:rFonts w:ascii="仿宋_GB2312" w:eastAsia="仿宋_GB2312" w:hAnsi="宋体" w:cs="宋体" w:hint="eastAsia"/>
          <w:sz w:val="28"/>
          <w:szCs w:val="28"/>
          <w:shd w:val="clear" w:color="auto" w:fill="FFFFFF"/>
        </w:rPr>
        <w:t>进行</w:t>
      </w:r>
      <w:r w:rsidRPr="00740111">
        <w:rPr>
          <w:rFonts w:ascii="仿宋_GB2312" w:eastAsia="仿宋_GB2312" w:hAnsi="宋体" w:cs="宋体" w:hint="eastAsia"/>
          <w:sz w:val="28"/>
          <w:szCs w:val="28"/>
          <w:shd w:val="clear" w:color="auto" w:fill="FFFFFF"/>
        </w:rPr>
        <w:t>团队合作,创建一个简短的业务计划,并制作一个有说服力的演示,以便向特定市场销售产品。</w:t>
      </w:r>
    </w:p>
    <w:p w14:paraId="48584F80" w14:textId="77777777" w:rsidR="00E7782A" w:rsidRPr="00740111" w:rsidRDefault="007A075F" w:rsidP="00740111">
      <w:pPr>
        <w:numPr>
          <w:ilvl w:val="0"/>
          <w:numId w:val="4"/>
        </w:numPr>
        <w:spacing w:line="570" w:lineRule="exact"/>
        <w:rPr>
          <w:rFonts w:ascii="仿宋_GB2312" w:eastAsia="仿宋_GB2312" w:hAnsi="宋体" w:cs="宋体"/>
          <w:spacing w:val="7"/>
          <w:sz w:val="28"/>
          <w:szCs w:val="28"/>
          <w14:textOutline w14:w="3797" w14:cap="flat" w14:cmpd="sng" w14:algn="ctr">
            <w14:solidFill>
              <w14:srgbClr w14:val="000000"/>
            </w14:solidFill>
            <w14:prstDash w14:val="solid"/>
            <w14:miter w14:lim="0"/>
          </w14:textOutline>
        </w:rPr>
      </w:pPr>
      <w:r w:rsidRPr="00740111">
        <w:rPr>
          <w:rFonts w:ascii="仿宋_GB2312" w:eastAsia="仿宋_GB2312" w:hAnsi="宋体" w:cs="宋体" w:hint="eastAsia"/>
          <w:spacing w:val="7"/>
          <w:sz w:val="28"/>
          <w:szCs w:val="28"/>
          <w14:textOutline w14:w="3797" w14:cap="flat" w14:cmpd="sng" w14:algn="ctr">
            <w14:solidFill>
              <w14:srgbClr w14:val="000000"/>
            </w14:solidFill>
            <w14:prstDash w14:val="solid"/>
            <w14:miter w14:lim="0"/>
          </w14:textOutline>
        </w:rPr>
        <w:t>核心课程包括：</w:t>
      </w:r>
    </w:p>
    <w:p w14:paraId="7EEEBEDB" w14:textId="77777777" w:rsidR="00E7782A" w:rsidRPr="00740111" w:rsidRDefault="007A075F" w:rsidP="00740111">
      <w:pPr>
        <w:spacing w:line="570" w:lineRule="exact"/>
        <w:rPr>
          <w:rFonts w:ascii="仿宋_GB2312" w:eastAsia="仿宋_GB2312" w:hAnsi="宋体" w:cs="宋体"/>
          <w:b/>
          <w:bCs/>
          <w:sz w:val="28"/>
          <w:szCs w:val="28"/>
          <w:shd w:val="clear" w:color="auto" w:fill="FFFFFF"/>
        </w:rPr>
      </w:pPr>
      <w:r w:rsidRPr="00740111">
        <w:rPr>
          <w:rFonts w:ascii="仿宋_GB2312" w:eastAsia="仿宋_GB2312" w:hAnsi="宋体" w:cs="宋体" w:hint="eastAsia"/>
          <w:b/>
          <w:bCs/>
          <w:sz w:val="28"/>
          <w:szCs w:val="28"/>
          <w:shd w:val="clear" w:color="auto" w:fill="FFFFFF"/>
        </w:rPr>
        <w:t>·英语</w:t>
      </w:r>
      <w:r w:rsidRPr="00740111">
        <w:rPr>
          <w:rStyle w:val="a9"/>
          <w:rFonts w:ascii="仿宋_GB2312" w:eastAsia="仿宋_GB2312" w:hAnsi="宋体" w:cs="宋体" w:hint="eastAsia"/>
          <w:bCs/>
          <w:sz w:val="28"/>
          <w:szCs w:val="28"/>
          <w:shd w:val="clear" w:color="auto" w:fill="FFFFFF"/>
        </w:rPr>
        <w:t>综合技能(各级)</w:t>
      </w:r>
      <w:r w:rsidRPr="00740111">
        <w:rPr>
          <w:rFonts w:ascii="仿宋_GB2312" w:eastAsia="仿宋_GB2312" w:hAnsi="宋体" w:cs="宋体" w:hint="eastAsia"/>
          <w:b/>
          <w:bCs/>
          <w:sz w:val="28"/>
          <w:szCs w:val="28"/>
          <w:shd w:val="clear" w:color="auto" w:fill="FFFFFF"/>
        </w:rPr>
        <w:t> </w:t>
      </w:r>
    </w:p>
    <w:p w14:paraId="281CE433" w14:textId="77777777" w:rsidR="00E7782A" w:rsidRPr="00740111" w:rsidRDefault="007A075F" w:rsidP="00740111">
      <w:pPr>
        <w:spacing w:line="570" w:lineRule="exact"/>
        <w:ind w:firstLineChars="200" w:firstLine="560"/>
        <w:rPr>
          <w:rFonts w:ascii="仿宋_GB2312" w:eastAsia="仿宋_GB2312" w:hAnsi="宋体" w:cs="宋体"/>
          <w:b/>
          <w:bCs/>
          <w:spacing w:val="7"/>
          <w:sz w:val="28"/>
          <w:szCs w:val="28"/>
          <w14:textOutline w14:w="3797" w14:cap="flat" w14:cmpd="sng" w14:algn="ctr">
            <w14:solidFill>
              <w14:srgbClr w14:val="000000"/>
            </w14:solidFill>
            <w14:prstDash w14:val="solid"/>
            <w14:miter w14:lim="0"/>
          </w14:textOutline>
        </w:rPr>
      </w:pPr>
      <w:r w:rsidRPr="00740111">
        <w:rPr>
          <w:rFonts w:ascii="仿宋_GB2312" w:eastAsia="仿宋_GB2312" w:hAnsi="宋体" w:cs="宋体" w:hint="eastAsia"/>
          <w:sz w:val="28"/>
          <w:szCs w:val="28"/>
          <w:shd w:val="clear" w:color="auto" w:fill="FFFFFF"/>
        </w:rPr>
        <w:t>本课程旨在向你介绍在美国大学获得成功所需的技能和策略。以美国移民和费城历史为重点,你将探索和提高你对美国当前文化多样性的理解。你会阅读学术论文,听讲座,参加学术讨论,做演讲,做研究。在整个课程中,你将建立一个blog，展示你的研究和你对国际学生体验的思考。</w:t>
      </w:r>
      <w:r w:rsidRPr="00740111">
        <w:rPr>
          <w:rFonts w:ascii="仿宋_GB2312" w:eastAsia="仿宋_GB2312" w:hAnsi="宋体" w:cs="宋体" w:hint="eastAsia"/>
          <w:sz w:val="28"/>
          <w:szCs w:val="28"/>
          <w:shd w:val="clear" w:color="auto" w:fill="FFFFFF"/>
        </w:rPr>
        <w:t> </w:t>
      </w:r>
    </w:p>
    <w:p w14:paraId="776B501E" w14:textId="77777777" w:rsidR="00E7782A" w:rsidRPr="00740111" w:rsidRDefault="007A075F" w:rsidP="00740111">
      <w:pPr>
        <w:spacing w:line="570" w:lineRule="exact"/>
        <w:rPr>
          <w:rFonts w:ascii="仿宋_GB2312" w:eastAsia="仿宋_GB2312" w:hAnsi="宋体" w:cs="宋体"/>
          <w:spacing w:val="7"/>
          <w:sz w:val="28"/>
          <w:szCs w:val="28"/>
          <w14:textOutline w14:w="3797" w14:cap="flat" w14:cmpd="sng" w14:algn="ctr">
            <w14:solidFill>
              <w14:srgbClr w14:val="000000"/>
            </w14:solidFill>
            <w14:prstDash w14:val="solid"/>
            <w14:miter w14:lim="0"/>
          </w14:textOutline>
        </w:rPr>
      </w:pPr>
      <w:r w:rsidRPr="00740111">
        <w:rPr>
          <w:rFonts w:ascii="仿宋_GB2312" w:eastAsia="仿宋_GB2312" w:hAnsi="宋体" w:cs="宋体" w:hint="eastAsia"/>
          <w:spacing w:val="7"/>
          <w:sz w:val="28"/>
          <w:szCs w:val="28"/>
          <w14:textOutline w14:w="3797" w14:cap="flat" w14:cmpd="sng" w14:algn="ctr">
            <w14:solidFill>
              <w14:srgbClr w14:val="000000"/>
            </w14:solidFill>
            <w14:prstDash w14:val="solid"/>
            <w14:miter w14:lim="0"/>
          </w14:textOutline>
        </w:rPr>
        <w:t>3.以上为计划安排，以学校实际授课为准。</w:t>
      </w:r>
    </w:p>
    <w:sectPr w:rsidR="00E7782A" w:rsidRPr="00740111">
      <w:pgSz w:w="11906" w:h="16838"/>
      <w:pgMar w:top="1440" w:right="1286" w:bottom="898" w:left="13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3CFD2" w14:textId="77777777" w:rsidR="00A3408C" w:rsidRDefault="00A3408C" w:rsidP="0008132A">
      <w:r>
        <w:separator/>
      </w:r>
    </w:p>
  </w:endnote>
  <w:endnote w:type="continuationSeparator" w:id="0">
    <w:p w14:paraId="0480128A" w14:textId="77777777" w:rsidR="00A3408C" w:rsidRDefault="00A3408C" w:rsidP="00081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embedRegular r:id="rId1" w:subsetted="1" w:fontKey="{98F5DE68-22A3-471A-A172-3530CCE474B4}"/>
  </w:font>
  <w:font w:name="仿宋_GB2312">
    <w:charset w:val="86"/>
    <w:family w:val="modern"/>
    <w:pitch w:val="fixed"/>
    <w:sig w:usb0="00000001" w:usb1="080E0000" w:usb2="00000010" w:usb3="00000000" w:csb0="00040000" w:csb1="00000000"/>
    <w:embedRegular r:id="rId2" w:subsetted="1" w:fontKey="{969180AF-2D1A-4006-B3F3-4012D15062B7}"/>
    <w:embedBold r:id="rId3" w:subsetted="1" w:fontKey="{71FF98C4-E58F-412A-8E15-6B1964E9CE0D}"/>
  </w:font>
  <w:font w:name="sans-serif">
    <w:altName w:val="Times New Roman"/>
    <w:charset w:val="00"/>
    <w:family w:val="auto"/>
    <w:pitch w:val="default"/>
    <w:embedRegular r:id="rId4" w:fontKey="{C7FC393B-3B02-4CD1-98CA-74CEE5429529}"/>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457C5" w14:textId="77777777" w:rsidR="00A3408C" w:rsidRDefault="00A3408C" w:rsidP="0008132A">
      <w:r>
        <w:separator/>
      </w:r>
    </w:p>
  </w:footnote>
  <w:footnote w:type="continuationSeparator" w:id="0">
    <w:p w14:paraId="4103BD48" w14:textId="77777777" w:rsidR="00A3408C" w:rsidRDefault="00A3408C" w:rsidP="000813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2A00"/>
    <w:multiLevelType w:val="singleLevel"/>
    <w:tmpl w:val="25542A00"/>
    <w:lvl w:ilvl="0">
      <w:start w:val="1"/>
      <w:numFmt w:val="chineseCounting"/>
      <w:suff w:val="nothing"/>
      <w:lvlText w:val="（%1）"/>
      <w:lvlJc w:val="left"/>
      <w:rPr>
        <w:rFonts w:hint="eastAsia"/>
      </w:rPr>
    </w:lvl>
  </w:abstractNum>
  <w:abstractNum w:abstractNumId="1" w15:restartNumberingAfterBreak="0">
    <w:nsid w:val="35052342"/>
    <w:multiLevelType w:val="singleLevel"/>
    <w:tmpl w:val="35052342"/>
    <w:lvl w:ilvl="0">
      <w:start w:val="1"/>
      <w:numFmt w:val="decimal"/>
      <w:lvlText w:val="%1."/>
      <w:lvlJc w:val="left"/>
      <w:pPr>
        <w:tabs>
          <w:tab w:val="left" w:pos="312"/>
        </w:tabs>
      </w:pPr>
    </w:lvl>
  </w:abstractNum>
  <w:abstractNum w:abstractNumId="2" w15:restartNumberingAfterBreak="0">
    <w:nsid w:val="4D2F51B4"/>
    <w:multiLevelType w:val="multilevel"/>
    <w:tmpl w:val="4D2F51B4"/>
    <w:lvl w:ilvl="0">
      <w:start w:val="1"/>
      <w:numFmt w:val="japaneseCounting"/>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3" w15:restartNumberingAfterBreak="0">
    <w:nsid w:val="50D139F3"/>
    <w:multiLevelType w:val="multilevel"/>
    <w:tmpl w:val="50D139F3"/>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4" w15:restartNumberingAfterBreak="0">
    <w:nsid w:val="64916D8E"/>
    <w:multiLevelType w:val="multilevel"/>
    <w:tmpl w:val="50D139F3"/>
    <w:styleLink w:val="1"/>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abstractNum w:abstractNumId="5" w15:restartNumberingAfterBreak="0">
    <w:nsid w:val="78B46D12"/>
    <w:multiLevelType w:val="multilevel"/>
    <w:tmpl w:val="50D139F3"/>
    <w:lvl w:ilvl="0">
      <w:start w:val="1"/>
      <w:numFmt w:val="decimal"/>
      <w:lvlText w:val="%1、"/>
      <w:lvlJc w:val="left"/>
      <w:pPr>
        <w:ind w:left="1360" w:hanging="720"/>
      </w:pPr>
      <w:rPr>
        <w:rFonts w:hint="default"/>
      </w:rPr>
    </w:lvl>
    <w:lvl w:ilvl="1">
      <w:start w:val="1"/>
      <w:numFmt w:val="lowerLetter"/>
      <w:lvlText w:val="%2)"/>
      <w:lvlJc w:val="left"/>
      <w:pPr>
        <w:ind w:left="1520" w:hanging="440"/>
      </w:pPr>
    </w:lvl>
    <w:lvl w:ilvl="2">
      <w:start w:val="1"/>
      <w:numFmt w:val="lowerRoman"/>
      <w:lvlText w:val="%3."/>
      <w:lvlJc w:val="right"/>
      <w:pPr>
        <w:ind w:left="1960" w:hanging="440"/>
      </w:pPr>
    </w:lvl>
    <w:lvl w:ilvl="3">
      <w:start w:val="1"/>
      <w:numFmt w:val="decimal"/>
      <w:lvlText w:val="%4."/>
      <w:lvlJc w:val="left"/>
      <w:pPr>
        <w:ind w:left="2400" w:hanging="440"/>
      </w:pPr>
    </w:lvl>
    <w:lvl w:ilvl="4">
      <w:start w:val="1"/>
      <w:numFmt w:val="lowerLetter"/>
      <w:lvlText w:val="%5)"/>
      <w:lvlJc w:val="left"/>
      <w:pPr>
        <w:ind w:left="2840" w:hanging="440"/>
      </w:pPr>
    </w:lvl>
    <w:lvl w:ilvl="5">
      <w:start w:val="1"/>
      <w:numFmt w:val="lowerRoman"/>
      <w:lvlText w:val="%6."/>
      <w:lvlJc w:val="right"/>
      <w:pPr>
        <w:ind w:left="3280" w:hanging="440"/>
      </w:pPr>
    </w:lvl>
    <w:lvl w:ilvl="6">
      <w:start w:val="1"/>
      <w:numFmt w:val="decimal"/>
      <w:lvlText w:val="%7."/>
      <w:lvlJc w:val="left"/>
      <w:pPr>
        <w:ind w:left="3720" w:hanging="440"/>
      </w:pPr>
    </w:lvl>
    <w:lvl w:ilvl="7">
      <w:start w:val="1"/>
      <w:numFmt w:val="lowerLetter"/>
      <w:lvlText w:val="%8)"/>
      <w:lvlJc w:val="left"/>
      <w:pPr>
        <w:ind w:left="4160" w:hanging="440"/>
      </w:pPr>
    </w:lvl>
    <w:lvl w:ilvl="8">
      <w:start w:val="1"/>
      <w:numFmt w:val="lowerRoman"/>
      <w:lvlText w:val="%9."/>
      <w:lvlJc w:val="right"/>
      <w:pPr>
        <w:ind w:left="4600" w:hanging="440"/>
      </w:pPr>
    </w:lvl>
  </w:abstractNum>
  <w:num w:numId="1">
    <w:abstractNumId w:val="2"/>
  </w:num>
  <w:num w:numId="2">
    <w:abstractNumId w:val="0"/>
  </w:num>
  <w:num w:numId="3">
    <w:abstractNumId w:val="3"/>
  </w:num>
  <w:num w:numId="4">
    <w:abstractNumId w:val="1"/>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gyMWY1MzM0YWJjODg2YjA1ZGU4MGRiNzc4ZjU2YTcifQ=="/>
  </w:docVars>
  <w:rsids>
    <w:rsidRoot w:val="00D36A1B"/>
    <w:rsid w:val="0008132A"/>
    <w:rsid w:val="000A4AC6"/>
    <w:rsid w:val="000E261B"/>
    <w:rsid w:val="000E5C98"/>
    <w:rsid w:val="000F524A"/>
    <w:rsid w:val="000F52C3"/>
    <w:rsid w:val="00116EB8"/>
    <w:rsid w:val="00136A2E"/>
    <w:rsid w:val="00180E50"/>
    <w:rsid w:val="001824E5"/>
    <w:rsid w:val="001E7F51"/>
    <w:rsid w:val="00212101"/>
    <w:rsid w:val="002164C2"/>
    <w:rsid w:val="0023228B"/>
    <w:rsid w:val="00232FF5"/>
    <w:rsid w:val="00237AC8"/>
    <w:rsid w:val="0025524E"/>
    <w:rsid w:val="002748FD"/>
    <w:rsid w:val="00293B57"/>
    <w:rsid w:val="00295ACB"/>
    <w:rsid w:val="002A4084"/>
    <w:rsid w:val="002A41A7"/>
    <w:rsid w:val="002C6214"/>
    <w:rsid w:val="003156FA"/>
    <w:rsid w:val="00327DD0"/>
    <w:rsid w:val="00337F05"/>
    <w:rsid w:val="0038567C"/>
    <w:rsid w:val="003A07C2"/>
    <w:rsid w:val="003B1EB1"/>
    <w:rsid w:val="003C772A"/>
    <w:rsid w:val="003E1CBF"/>
    <w:rsid w:val="00415A6C"/>
    <w:rsid w:val="004175D2"/>
    <w:rsid w:val="00437269"/>
    <w:rsid w:val="004438E5"/>
    <w:rsid w:val="00464F3C"/>
    <w:rsid w:val="00535EB7"/>
    <w:rsid w:val="00546E88"/>
    <w:rsid w:val="0055495F"/>
    <w:rsid w:val="005855CE"/>
    <w:rsid w:val="00596AA9"/>
    <w:rsid w:val="00597BEF"/>
    <w:rsid w:val="005D31AD"/>
    <w:rsid w:val="005F1EAA"/>
    <w:rsid w:val="005F542F"/>
    <w:rsid w:val="00644807"/>
    <w:rsid w:val="00687D25"/>
    <w:rsid w:val="006A4FE5"/>
    <w:rsid w:val="006B2775"/>
    <w:rsid w:val="006B68F4"/>
    <w:rsid w:val="0072065E"/>
    <w:rsid w:val="00727C38"/>
    <w:rsid w:val="00740111"/>
    <w:rsid w:val="0074554E"/>
    <w:rsid w:val="007A075F"/>
    <w:rsid w:val="007B2075"/>
    <w:rsid w:val="007B5601"/>
    <w:rsid w:val="007D5D14"/>
    <w:rsid w:val="0080244D"/>
    <w:rsid w:val="00840E0A"/>
    <w:rsid w:val="008613E1"/>
    <w:rsid w:val="00880982"/>
    <w:rsid w:val="008815D8"/>
    <w:rsid w:val="0088522F"/>
    <w:rsid w:val="008E26A6"/>
    <w:rsid w:val="009317B1"/>
    <w:rsid w:val="0097182B"/>
    <w:rsid w:val="00987D10"/>
    <w:rsid w:val="009B49FF"/>
    <w:rsid w:val="009C23E7"/>
    <w:rsid w:val="009C3853"/>
    <w:rsid w:val="009F5CD2"/>
    <w:rsid w:val="00A1745D"/>
    <w:rsid w:val="00A31376"/>
    <w:rsid w:val="00A3408C"/>
    <w:rsid w:val="00A34F77"/>
    <w:rsid w:val="00A8189E"/>
    <w:rsid w:val="00A92904"/>
    <w:rsid w:val="00AA5CE0"/>
    <w:rsid w:val="00AF5A35"/>
    <w:rsid w:val="00B47C37"/>
    <w:rsid w:val="00BC4525"/>
    <w:rsid w:val="00BD54B9"/>
    <w:rsid w:val="00C75E95"/>
    <w:rsid w:val="00CA39BC"/>
    <w:rsid w:val="00CB7ACF"/>
    <w:rsid w:val="00CC16B5"/>
    <w:rsid w:val="00CD1E3A"/>
    <w:rsid w:val="00CD453F"/>
    <w:rsid w:val="00CE0DED"/>
    <w:rsid w:val="00D03032"/>
    <w:rsid w:val="00D2752C"/>
    <w:rsid w:val="00D36A1B"/>
    <w:rsid w:val="00D61A37"/>
    <w:rsid w:val="00D625A1"/>
    <w:rsid w:val="00DA5364"/>
    <w:rsid w:val="00E26C05"/>
    <w:rsid w:val="00E7782A"/>
    <w:rsid w:val="00EB2D5C"/>
    <w:rsid w:val="00F31183"/>
    <w:rsid w:val="00F3730C"/>
    <w:rsid w:val="00F44640"/>
    <w:rsid w:val="00F53CA6"/>
    <w:rsid w:val="00FD0A8E"/>
    <w:rsid w:val="00FF5DBF"/>
    <w:rsid w:val="02203B3A"/>
    <w:rsid w:val="028131E3"/>
    <w:rsid w:val="02B36C65"/>
    <w:rsid w:val="02E5641E"/>
    <w:rsid w:val="050E50E5"/>
    <w:rsid w:val="05BA6D38"/>
    <w:rsid w:val="077F1302"/>
    <w:rsid w:val="07934B0F"/>
    <w:rsid w:val="08BD3950"/>
    <w:rsid w:val="09A03B21"/>
    <w:rsid w:val="0A6C0264"/>
    <w:rsid w:val="0AD274A2"/>
    <w:rsid w:val="0C50615C"/>
    <w:rsid w:val="0E19635D"/>
    <w:rsid w:val="0F036555"/>
    <w:rsid w:val="0F0A5D32"/>
    <w:rsid w:val="10177CB3"/>
    <w:rsid w:val="123478B9"/>
    <w:rsid w:val="124D4798"/>
    <w:rsid w:val="12B34E1A"/>
    <w:rsid w:val="12F978F0"/>
    <w:rsid w:val="130A5A29"/>
    <w:rsid w:val="14AB70E9"/>
    <w:rsid w:val="14B051F1"/>
    <w:rsid w:val="15CC120A"/>
    <w:rsid w:val="1618304E"/>
    <w:rsid w:val="195B6403"/>
    <w:rsid w:val="1A073B05"/>
    <w:rsid w:val="1B067911"/>
    <w:rsid w:val="1F95155B"/>
    <w:rsid w:val="202820DF"/>
    <w:rsid w:val="207564B0"/>
    <w:rsid w:val="24590738"/>
    <w:rsid w:val="25374218"/>
    <w:rsid w:val="26A51294"/>
    <w:rsid w:val="2826784C"/>
    <w:rsid w:val="286C37A4"/>
    <w:rsid w:val="29565F0F"/>
    <w:rsid w:val="2AF5247E"/>
    <w:rsid w:val="2CBF5B79"/>
    <w:rsid w:val="2CD86DED"/>
    <w:rsid w:val="2E6D7F83"/>
    <w:rsid w:val="2F2074EE"/>
    <w:rsid w:val="2F234AE5"/>
    <w:rsid w:val="3012506F"/>
    <w:rsid w:val="30C916BD"/>
    <w:rsid w:val="324E1E79"/>
    <w:rsid w:val="32BD2BA4"/>
    <w:rsid w:val="36062A6B"/>
    <w:rsid w:val="362D0D90"/>
    <w:rsid w:val="36D14E27"/>
    <w:rsid w:val="36E32295"/>
    <w:rsid w:val="37A11690"/>
    <w:rsid w:val="385D14E0"/>
    <w:rsid w:val="386F3B58"/>
    <w:rsid w:val="38DB4A1C"/>
    <w:rsid w:val="3AC01F67"/>
    <w:rsid w:val="3B6347A8"/>
    <w:rsid w:val="3C6A79D8"/>
    <w:rsid w:val="3C7249B6"/>
    <w:rsid w:val="3CC03AAB"/>
    <w:rsid w:val="3D8C44DD"/>
    <w:rsid w:val="3F416569"/>
    <w:rsid w:val="407917ED"/>
    <w:rsid w:val="41055DF9"/>
    <w:rsid w:val="44983FC9"/>
    <w:rsid w:val="470809A7"/>
    <w:rsid w:val="4740402F"/>
    <w:rsid w:val="47C307BC"/>
    <w:rsid w:val="47CE5910"/>
    <w:rsid w:val="49792CCC"/>
    <w:rsid w:val="49E91B06"/>
    <w:rsid w:val="4C9E35A6"/>
    <w:rsid w:val="4CC66029"/>
    <w:rsid w:val="4D9A7089"/>
    <w:rsid w:val="4F2B1B4F"/>
    <w:rsid w:val="50642410"/>
    <w:rsid w:val="5116315B"/>
    <w:rsid w:val="517C3D6C"/>
    <w:rsid w:val="51D75590"/>
    <w:rsid w:val="53480BD0"/>
    <w:rsid w:val="538E7ED0"/>
    <w:rsid w:val="54FB52E2"/>
    <w:rsid w:val="55083CB2"/>
    <w:rsid w:val="563A3C51"/>
    <w:rsid w:val="57C94ACC"/>
    <w:rsid w:val="582A7285"/>
    <w:rsid w:val="58CB6310"/>
    <w:rsid w:val="5A096502"/>
    <w:rsid w:val="5B0405E1"/>
    <w:rsid w:val="5C277114"/>
    <w:rsid w:val="5C730454"/>
    <w:rsid w:val="5CBB785C"/>
    <w:rsid w:val="5D5E3253"/>
    <w:rsid w:val="5E6F4B17"/>
    <w:rsid w:val="604F3ED2"/>
    <w:rsid w:val="60F165C0"/>
    <w:rsid w:val="628A65A9"/>
    <w:rsid w:val="63890A86"/>
    <w:rsid w:val="64801AB7"/>
    <w:rsid w:val="64BD0D0E"/>
    <w:rsid w:val="6613137D"/>
    <w:rsid w:val="681F29BA"/>
    <w:rsid w:val="6B5667C6"/>
    <w:rsid w:val="6C0A0577"/>
    <w:rsid w:val="6E9A19C7"/>
    <w:rsid w:val="6ED02ACD"/>
    <w:rsid w:val="6ED547AD"/>
    <w:rsid w:val="709114D5"/>
    <w:rsid w:val="71B479B0"/>
    <w:rsid w:val="71FD2A67"/>
    <w:rsid w:val="74F42333"/>
    <w:rsid w:val="77236AD6"/>
    <w:rsid w:val="783543FE"/>
    <w:rsid w:val="78727511"/>
    <w:rsid w:val="78E84BDA"/>
    <w:rsid w:val="79586E38"/>
    <w:rsid w:val="79965ECA"/>
    <w:rsid w:val="79A17DEE"/>
    <w:rsid w:val="7C093CE8"/>
    <w:rsid w:val="7DFF18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27E16D"/>
  <w15:docId w15:val="{39E7F863-BE0D-4BBA-ABF3-9631833B4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pPr>
      <w:tabs>
        <w:tab w:val="center" w:pos="4153"/>
        <w:tab w:val="right" w:pos="8306"/>
      </w:tabs>
      <w:snapToGrid w:val="0"/>
      <w:jc w:val="center"/>
    </w:pPr>
    <w:rPr>
      <w:sz w:val="18"/>
      <w:szCs w:val="18"/>
    </w:rPr>
  </w:style>
  <w:style w:type="paragraph" w:styleId="a7">
    <w:name w:val="Normal (Web)"/>
    <w:basedOn w:val="a"/>
    <w:uiPriority w:val="99"/>
    <w:semiHidden/>
    <w:unhideWhenUsed/>
    <w:pPr>
      <w:spacing w:beforeAutospacing="1" w:afterAutospacing="1"/>
      <w:jc w:val="left"/>
    </w:pPr>
    <w:rPr>
      <w:rFonts w:cs="Times New Roman"/>
      <w:kern w:val="0"/>
      <w:sz w:val="24"/>
    </w:rPr>
  </w:style>
  <w:style w:type="table" w:styleId="a8">
    <w:name w:val="Table Grid"/>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Strong"/>
    <w:basedOn w:val="a0"/>
    <w:uiPriority w:val="22"/>
    <w:qFormat/>
    <w:rPr>
      <w:b/>
    </w:rPr>
  </w:style>
  <w:style w:type="character" w:styleId="aa">
    <w:name w:val="FollowedHyperlink"/>
    <w:basedOn w:val="a0"/>
    <w:autoRedefine/>
    <w:uiPriority w:val="99"/>
    <w:semiHidden/>
    <w:unhideWhenUsed/>
    <w:qFormat/>
    <w:rPr>
      <w:color w:val="954F72" w:themeColor="followedHyperlink"/>
      <w:u w:val="single"/>
    </w:rPr>
  </w:style>
  <w:style w:type="character" w:styleId="ab">
    <w:name w:val="Hyperlink"/>
    <w:basedOn w:val="a0"/>
    <w:autoRedefine/>
    <w:uiPriority w:val="99"/>
    <w:unhideWhenUsed/>
    <w:qFormat/>
    <w:rPr>
      <w:color w:val="0563C1" w:themeColor="hyperlink"/>
      <w:u w:val="single"/>
    </w:rPr>
  </w:style>
  <w:style w:type="character" w:customStyle="1" w:styleId="a6">
    <w:name w:val="页眉 字符"/>
    <w:basedOn w:val="a0"/>
    <w:link w:val="a5"/>
    <w:autoRedefine/>
    <w:uiPriority w:val="99"/>
    <w:qFormat/>
    <w:rPr>
      <w:sz w:val="18"/>
      <w:szCs w:val="18"/>
    </w:rPr>
  </w:style>
  <w:style w:type="character" w:customStyle="1" w:styleId="a4">
    <w:name w:val="页脚 字符"/>
    <w:basedOn w:val="a0"/>
    <w:link w:val="a3"/>
    <w:autoRedefine/>
    <w:uiPriority w:val="99"/>
    <w:qFormat/>
    <w:rPr>
      <w:sz w:val="18"/>
      <w:szCs w:val="18"/>
    </w:rPr>
  </w:style>
  <w:style w:type="paragraph" w:styleId="ac">
    <w:name w:val="List Paragraph"/>
    <w:basedOn w:val="a"/>
    <w:autoRedefine/>
    <w:uiPriority w:val="34"/>
    <w:qFormat/>
    <w:rsid w:val="00740111"/>
    <w:pPr>
      <w:jc w:val="center"/>
    </w:pPr>
  </w:style>
  <w:style w:type="character" w:customStyle="1" w:styleId="10">
    <w:name w:val="未处理的提及1"/>
    <w:basedOn w:val="a0"/>
    <w:autoRedefine/>
    <w:uiPriority w:val="99"/>
    <w:semiHidden/>
    <w:unhideWhenUsed/>
    <w:qFormat/>
    <w:rPr>
      <w:color w:val="605E5C"/>
      <w:shd w:val="clear" w:color="auto" w:fill="E1DFDD"/>
    </w:rPr>
  </w:style>
  <w:style w:type="table" w:customStyle="1" w:styleId="11">
    <w:name w:val="网格型1"/>
    <w:basedOn w:val="a1"/>
    <w:autoRedefine/>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 Spacing"/>
    <w:autoRedefine/>
    <w:uiPriority w:val="1"/>
    <w:qFormat/>
    <w:pPr>
      <w:widowControl w:val="0"/>
      <w:jc w:val="both"/>
    </w:pPr>
    <w:rPr>
      <w:rFonts w:asciiTheme="minorHAnsi" w:eastAsiaTheme="minorEastAsia" w:hAnsiTheme="minorHAnsi" w:cstheme="minorBidi"/>
      <w:kern w:val="2"/>
      <w:sz w:val="21"/>
      <w:szCs w:val="22"/>
      <w14:ligatures w14:val="standardContextual"/>
    </w:rPr>
  </w:style>
  <w:style w:type="table" w:customStyle="1" w:styleId="TableNormal">
    <w:name w:val="Table Normal"/>
    <w:autoRedefine/>
    <w:semiHidden/>
    <w:unhideWhenUsed/>
    <w:qFormat/>
    <w:tblPr>
      <w:tblCellMar>
        <w:top w:w="0" w:type="dxa"/>
        <w:left w:w="0" w:type="dxa"/>
        <w:bottom w:w="0" w:type="dxa"/>
        <w:right w:w="0" w:type="dxa"/>
      </w:tblCellMar>
    </w:tblPr>
  </w:style>
  <w:style w:type="paragraph" w:customStyle="1" w:styleId="TableText">
    <w:name w:val="Table Text"/>
    <w:basedOn w:val="a"/>
    <w:autoRedefine/>
    <w:semiHidden/>
    <w:qFormat/>
    <w:rPr>
      <w:rFonts w:ascii="宋体" w:eastAsia="宋体" w:hAnsi="宋体" w:cs="宋体"/>
      <w:sz w:val="22"/>
      <w:lang w:eastAsia="en-US"/>
    </w:rPr>
  </w:style>
  <w:style w:type="numbering" w:customStyle="1" w:styleId="1">
    <w:name w:val="当前列表1"/>
    <w:uiPriority w:val="99"/>
    <w:rsid w:val="0088522F"/>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289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284</Words>
  <Characters>1622</Characters>
  <Application>Microsoft Office Word</Application>
  <DocSecurity>0</DocSecurity>
  <Lines>13</Lines>
  <Paragraphs>3</Paragraphs>
  <ScaleCrop>false</ScaleCrop>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杜雯</dc:creator>
  <cp:lastModifiedBy>Windows 用户</cp:lastModifiedBy>
  <cp:revision>2</cp:revision>
  <cp:lastPrinted>2024-02-28T06:21:00Z</cp:lastPrinted>
  <dcterms:created xsi:type="dcterms:W3CDTF">2024-03-08T02:56:00Z</dcterms:created>
  <dcterms:modified xsi:type="dcterms:W3CDTF">2024-03-08T02:56:00Z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2CE4F7A8E4B54503951DB7ACF71613DE_12</vt:lpwstr>
  </property>
</Properties>
</file>