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lang w:val="en-US" w:eastAsia="zh-CN"/>
        </w:rPr>
        <w:t>附件6</w:t>
      </w:r>
    </w:p>
    <w:p>
      <w:pPr>
        <w:jc w:val="center"/>
        <w:rPr>
          <w:rFonts w:ascii="楷体_GB2312" w:eastAsia="楷体_GB2312"/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川北医学院课堂教学评估表</w:t>
      </w:r>
      <w:r>
        <w:rPr>
          <w:rFonts w:hint="eastAsia" w:ascii="楷体_GB2312" w:eastAsia="楷体_GB2312"/>
          <w:b/>
          <w:bCs/>
          <w:color w:val="000000"/>
          <w:sz w:val="30"/>
          <w:szCs w:val="30"/>
        </w:rPr>
        <w:t>(领导/专家</w:t>
      </w:r>
      <w:r>
        <w:rPr>
          <w:rFonts w:hint="eastAsia" w:ascii="Calibri" w:hAnsi="Calibri" w:eastAsia="楷体_GB2312"/>
          <w:b/>
          <w:bCs/>
          <w:color w:val="000000"/>
          <w:sz w:val="30"/>
          <w:szCs w:val="30"/>
        </w:rPr>
        <w:t>/同行</w:t>
      </w:r>
      <w:r>
        <w:rPr>
          <w:rFonts w:hint="eastAsia" w:ascii="楷体_GB2312" w:eastAsia="楷体_GB2312"/>
          <w:b/>
          <w:bCs/>
          <w:color w:val="000000"/>
          <w:sz w:val="30"/>
          <w:szCs w:val="30"/>
        </w:rPr>
        <w:t>用)</w:t>
      </w:r>
    </w:p>
    <w:p>
      <w:pPr>
        <w:jc w:val="center"/>
        <w:rPr>
          <w:rFonts w:ascii="楷体_GB2312" w:eastAsia="楷体_GB2312"/>
          <w:b/>
          <w:bCs/>
          <w:color w:val="000000"/>
          <w:sz w:val="24"/>
        </w:rPr>
      </w:pPr>
      <w:r>
        <w:rPr>
          <w:rFonts w:hint="eastAsia" w:ascii="楷体_GB2312" w:eastAsia="楷体_GB2312"/>
          <w:b/>
          <w:bCs/>
          <w:color w:val="000000"/>
          <w:sz w:val="24"/>
        </w:rPr>
        <w:t>（一般理论课）</w:t>
      </w:r>
    </w:p>
    <w:p>
      <w:pPr>
        <w:spacing w:line="360" w:lineRule="auto"/>
        <w:ind w:firstLine="120" w:firstLineChars="5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授课教师：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</w:t>
      </w:r>
      <w:r>
        <w:rPr>
          <w:rFonts w:ascii="仿宋_GB2312" w:eastAsia="仿宋_GB2312"/>
          <w:color w:val="000000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>所在系部：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</w:t>
      </w:r>
      <w:r>
        <w:rPr>
          <w:rFonts w:ascii="仿宋_GB2312" w:eastAsia="仿宋_GB2312"/>
          <w:color w:val="000000"/>
          <w:sz w:val="24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>职</w:t>
      </w:r>
      <w:r>
        <w:rPr>
          <w:rFonts w:ascii="Calibri" w:hAnsi="Calibri" w:eastAsia="仿宋_GB2312"/>
          <w:color w:val="000000"/>
          <w:sz w:val="24"/>
        </w:rPr>
        <w:t xml:space="preserve">    </w:t>
      </w:r>
      <w:r>
        <w:rPr>
          <w:rFonts w:hint="eastAsia" w:ascii="仿宋_GB2312" w:eastAsia="仿宋_GB2312"/>
          <w:color w:val="000000"/>
          <w:sz w:val="24"/>
        </w:rPr>
        <w:t>称：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</w:t>
      </w:r>
      <w:r>
        <w:rPr>
          <w:rFonts w:ascii="仿宋_GB2312" w:eastAsia="仿宋_GB2312"/>
          <w:color w:val="000000"/>
          <w:sz w:val="24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讲授课题：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</w:t>
      </w:r>
      <w:r>
        <w:rPr>
          <w:rFonts w:hint="eastAsia" w:ascii="仿宋_GB2312" w:eastAsia="仿宋_GB2312"/>
          <w:color w:val="000000"/>
          <w:sz w:val="24"/>
        </w:rPr>
        <w:t>授课时间：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</w:t>
      </w:r>
      <w:r>
        <w:rPr>
          <w:rFonts w:hint="eastAsia" w:ascii="仿宋_GB2312" w:eastAsia="仿宋_GB2312"/>
          <w:color w:val="000000"/>
          <w:sz w:val="24"/>
        </w:rPr>
        <w:t>授课地点：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</w:t>
      </w:r>
      <w:r>
        <w:rPr>
          <w:rFonts w:ascii="仿宋_GB2312" w:eastAsia="仿宋_GB2312"/>
          <w:color w:val="000000"/>
          <w:sz w:val="24"/>
          <w:u w:val="single"/>
        </w:rPr>
        <w:t xml:space="preserve"> </w:t>
      </w:r>
    </w:p>
    <w:tbl>
      <w:tblPr>
        <w:tblStyle w:val="3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281"/>
        <w:gridCol w:w="6941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ab/>
            </w:r>
            <w:r>
              <w:rPr>
                <w:rFonts w:hint="eastAsia" w:eastAsia="仿宋_GB2312"/>
                <w:b/>
                <w:sz w:val="24"/>
                <w:szCs w:val="22"/>
              </w:rPr>
              <w:t>序号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评价指标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z w:val="24"/>
                <w:szCs w:val="22"/>
              </w:rPr>
              <w:t>1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遵守《新时代高校教师职业行为十项准则》，潜心立德树人，把思政元素融入课堂教学，积极引导学生树立社会主义核心价值观。（1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分）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z w:val="24"/>
                <w:szCs w:val="22"/>
              </w:rPr>
              <w:t>2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认真备课，教学内容符合教学大纲，能体现本学科学术动态。选用教材质量高，教案书写规范。（1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z w:val="24"/>
                <w:szCs w:val="22"/>
              </w:rPr>
              <w:t>3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用普通话教学，语言规范，教态自然，仪表得当。（1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分）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z w:val="24"/>
                <w:szCs w:val="22"/>
              </w:rPr>
              <w:t>4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课堂管理规范，课堂纪律好，课堂氛围好。（10分）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z w:val="24"/>
                <w:szCs w:val="22"/>
              </w:rPr>
              <w:t>5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授课思路清晰，表述准确，重点突出，难点突破，方法得当。（</w:t>
            </w:r>
            <w:r>
              <w:rPr>
                <w:rFonts w:ascii="仿宋" w:hAnsi="仿宋" w:eastAsia="仿宋"/>
                <w:sz w:val="24"/>
              </w:rPr>
              <w:t>15</w:t>
            </w:r>
            <w:r>
              <w:rPr>
                <w:rFonts w:hint="eastAsia" w:ascii="仿宋" w:hAnsi="仿宋" w:eastAsia="仿宋"/>
                <w:sz w:val="24"/>
              </w:rPr>
              <w:t>分）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z w:val="24"/>
                <w:szCs w:val="22"/>
              </w:rPr>
              <w:t>6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采用研究性、探讨式、案例式等教学方法，教学深入浅出，因材施教，体现“以学生为中心”的O</w:t>
            </w:r>
            <w:r>
              <w:rPr>
                <w:rFonts w:ascii="仿宋" w:hAnsi="仿宋" w:eastAsia="仿宋"/>
                <w:sz w:val="24"/>
              </w:rPr>
              <w:t>BE</w:t>
            </w:r>
            <w:r>
              <w:rPr>
                <w:rFonts w:hint="eastAsia" w:ascii="仿宋" w:hAnsi="仿宋" w:eastAsia="仿宋"/>
                <w:sz w:val="24"/>
              </w:rPr>
              <w:t>教育理念。（1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分）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z w:val="24"/>
                <w:szCs w:val="22"/>
              </w:rPr>
              <w:t>7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积极引导学生参与教学活动，启发思维，师生互动好。（1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分）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z w:val="24"/>
                <w:szCs w:val="22"/>
              </w:rPr>
              <w:t>8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合理运用现代教育技术手段和线上教学资源。板书规范、取舍得当。（1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分）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z w:val="24"/>
                <w:szCs w:val="22"/>
              </w:rPr>
              <w:t>9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人文情怀、科学精神和终身学习能力贯穿教学全过程。（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z w:val="24"/>
                <w:szCs w:val="22"/>
              </w:rPr>
              <w:t>1</w:t>
            </w:r>
            <w:r>
              <w:rPr>
                <w:rFonts w:ascii="宋体" w:hAnsi="宋体" w:eastAsia="仿宋_GB2312"/>
                <w:sz w:val="24"/>
                <w:szCs w:val="22"/>
              </w:rPr>
              <w:t>0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合理布置课外学习任务，提升学生自主学习能力，引导学生自主学习。（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总分</w:t>
            </w:r>
          </w:p>
        </w:tc>
        <w:tc>
          <w:tcPr>
            <w:tcW w:w="7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9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建议与意见：</w:t>
            </w:r>
          </w:p>
          <w:p>
            <w:pPr>
              <w:spacing w:line="400" w:lineRule="exact"/>
              <w:ind w:firstLine="3720" w:firstLineChars="1550"/>
              <w:rPr>
                <w:rFonts w:eastAsia="仿宋_GB2312"/>
                <w:sz w:val="24"/>
                <w:szCs w:val="22"/>
              </w:rPr>
            </w:pPr>
          </w:p>
          <w:p>
            <w:pPr>
              <w:spacing w:line="400" w:lineRule="exact"/>
              <w:ind w:firstLine="3720" w:firstLineChars="1550"/>
              <w:rPr>
                <w:rFonts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  <w:p>
            <w:pPr>
              <w:spacing w:line="360" w:lineRule="auto"/>
              <w:ind w:firstLine="5400" w:firstLineChars="2250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听课人：</w:t>
            </w:r>
          </w:p>
          <w:p>
            <w:pPr>
              <w:spacing w:line="360" w:lineRule="auto"/>
              <w:ind w:firstLine="6000" w:firstLineChars="2500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 xml:space="preserve">年 </w:t>
            </w:r>
            <w:r>
              <w:rPr>
                <w:rFonts w:eastAsia="仿宋_GB2312"/>
                <w:sz w:val="24"/>
                <w:szCs w:val="22"/>
              </w:rPr>
              <w:t xml:space="preserve">   </w:t>
            </w:r>
            <w:r>
              <w:rPr>
                <w:rFonts w:hint="eastAsia" w:eastAsia="仿宋_GB2312"/>
                <w:sz w:val="24"/>
                <w:szCs w:val="22"/>
              </w:rPr>
              <w:t xml:space="preserve">月 </w:t>
            </w:r>
            <w:r>
              <w:rPr>
                <w:rFonts w:eastAsia="仿宋_GB2312"/>
                <w:sz w:val="24"/>
                <w:szCs w:val="22"/>
              </w:rPr>
              <w:t xml:space="preserve">   </w:t>
            </w:r>
            <w:r>
              <w:rPr>
                <w:rFonts w:hint="eastAsia" w:eastAsia="仿宋_GB2312"/>
                <w:sz w:val="24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25B2B"/>
    <w:rsid w:val="3BA2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2022-04-22T04:44:00Z</dcterms:created>
  <dc:creator>背心裙</dc:creator>
  <cp:lastModifiedBy>背心裙</cp:lastModifiedBy>
  <dcterms:modified xsi:type="dcterms:W3CDTF">2022-04-22T04:45:10Z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B8D4E1619CBA4FD38A511EC4CE61F45C</vt:lpwstr>
  </property>
  <property fmtid="{D5CDD505-2E9C-101B-9397-08002B2CF9AE}" pid="4" name="commondata">
    <vt:lpwstr>eyJoZGlkIjoiYWI2N2VmNTQ5ZDExOWM4ZmI4YTY0NjFiMDFlMTEyOTMifQ==</vt:lpwstr>
  </property>
</Properties>
</file>