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ascii="宋体" w:hAnsi="宋体" w:eastAsia="宋体" w:cs="宋体"/>
          <w:b/>
          <w:kern w:val="0"/>
          <w:sz w:val="36"/>
          <w:szCs w:val="36"/>
        </w:rPr>
        <w:t>川北医学院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动物科研合作</w:t>
      </w:r>
      <w:r>
        <w:rPr>
          <w:rFonts w:ascii="宋体" w:hAnsi="宋体" w:eastAsia="宋体" w:cs="宋体"/>
          <w:b/>
          <w:kern w:val="0"/>
          <w:sz w:val="36"/>
          <w:szCs w:val="36"/>
        </w:rPr>
        <w:t>协议书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甲方: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乙方(单位/姓名)</w:t>
      </w:r>
      <w:r>
        <w:rPr>
          <w:rFonts w:hint="eastAsia" w:ascii="宋体" w:hAnsi="宋体" w:eastAsia="宋体" w:cs="宋体"/>
          <w:kern w:val="0"/>
          <w:sz w:val="24"/>
          <w:szCs w:val="24"/>
        </w:rPr>
        <w:t>: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  <w:u w:val="single"/>
        </w:rPr>
      </w:pPr>
      <w:r>
        <w:rPr>
          <w:rFonts w:ascii="宋体" w:hAnsi="宋体" w:eastAsia="宋体" w:cs="宋体"/>
          <w:kern w:val="0"/>
          <w:sz w:val="24"/>
          <w:szCs w:val="24"/>
        </w:rPr>
        <w:t>课题名称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                                      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ind w:firstLine="240" w:firstLineChars="10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为了更好的为学校科研人员提供实验条件和服务保障，甲乙双方作如下协议：</w:t>
      </w:r>
    </w:p>
    <w:p>
      <w:pPr>
        <w:widowControl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ind w:firstLine="240" w:firstLineChars="1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按照《川北医学院实验动理</w:t>
      </w:r>
      <w:r>
        <w:rPr>
          <w:rFonts w:hint="eastAsia" w:ascii="宋体" w:hAnsi="宋体" w:eastAsia="宋体" w:cs="宋体"/>
          <w:kern w:val="0"/>
          <w:sz w:val="24"/>
          <w:szCs w:val="24"/>
        </w:rPr>
        <w:t>管理</w:t>
      </w:r>
      <w:r>
        <w:rPr>
          <w:rFonts w:ascii="宋体" w:hAnsi="宋体" w:eastAsia="宋体" w:cs="宋体"/>
          <w:kern w:val="0"/>
          <w:sz w:val="24"/>
          <w:szCs w:val="24"/>
        </w:rPr>
        <w:t>办法》规定,乙方应向甲方提交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川北医学院科研动物、用品和</w:t>
      </w:r>
      <w:r>
        <w:rPr>
          <w:rFonts w:ascii="宋体" w:hAnsi="宋体" w:eastAsia="宋体" w:cs="宋体"/>
          <w:kern w:val="0"/>
          <w:sz w:val="24"/>
          <w:szCs w:val="24"/>
        </w:rPr>
        <w:t>实验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室使用</w:t>
      </w:r>
      <w:r>
        <w:rPr>
          <w:rFonts w:ascii="宋体" w:hAnsi="宋体" w:eastAsia="宋体" w:cs="宋体"/>
          <w:kern w:val="0"/>
          <w:sz w:val="24"/>
          <w:szCs w:val="24"/>
        </w:rPr>
        <w:t>申请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表</w:t>
      </w:r>
      <w:r>
        <w:rPr>
          <w:rFonts w:ascii="宋体" w:hAnsi="宋体" w:eastAsia="宋体" w:cs="宋体"/>
          <w:kern w:val="0"/>
          <w:sz w:val="24"/>
          <w:szCs w:val="24"/>
        </w:rPr>
        <w:t>及课题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申报</w:t>
      </w:r>
      <w:r>
        <w:rPr>
          <w:rFonts w:ascii="宋体" w:hAnsi="宋体" w:eastAsia="宋体" w:cs="宋体"/>
          <w:kern w:val="0"/>
          <w:sz w:val="24"/>
          <w:szCs w:val="24"/>
        </w:rPr>
        <w:t>书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widowControl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按《川北医学院实验</w:t>
      </w:r>
      <w:r>
        <w:rPr>
          <w:rFonts w:hint="eastAsia" w:ascii="宋体" w:hAnsi="宋体" w:eastAsia="宋体" w:cs="宋体"/>
          <w:kern w:val="0"/>
          <w:sz w:val="24"/>
          <w:szCs w:val="24"/>
        </w:rPr>
        <w:t>动物</w:t>
      </w:r>
      <w:r>
        <w:rPr>
          <w:rFonts w:ascii="宋体" w:hAnsi="宋体" w:eastAsia="宋体" w:cs="宋体"/>
          <w:kern w:val="0"/>
          <w:sz w:val="24"/>
          <w:szCs w:val="24"/>
        </w:rPr>
        <w:t>管理</w:t>
      </w:r>
      <w:r>
        <w:rPr>
          <w:rFonts w:hint="eastAsia" w:ascii="宋体" w:hAnsi="宋体" w:eastAsia="宋体" w:cs="宋体"/>
          <w:kern w:val="0"/>
          <w:sz w:val="24"/>
          <w:szCs w:val="24"/>
        </w:rPr>
        <w:t>办法》【</w:t>
      </w:r>
      <w:r>
        <w:rPr>
          <w:rFonts w:ascii="宋体" w:hAnsi="宋体" w:eastAsia="宋体" w:cs="宋体"/>
          <w:kern w:val="0"/>
          <w:sz w:val="24"/>
          <w:szCs w:val="24"/>
        </w:rPr>
        <w:t>2013】84号文件规定合理收取</w:t>
      </w:r>
      <w:r>
        <w:rPr>
          <w:rFonts w:hint="eastAsia" w:ascii="宋体" w:hAnsi="宋体" w:eastAsia="宋体" w:cs="宋体"/>
          <w:kern w:val="0"/>
          <w:sz w:val="24"/>
          <w:szCs w:val="24"/>
        </w:rPr>
        <w:t>寄</w:t>
      </w:r>
      <w:r>
        <w:rPr>
          <w:rFonts w:ascii="宋体" w:hAnsi="宋体" w:eastAsia="宋体" w:cs="宋体"/>
          <w:kern w:val="0"/>
          <w:sz w:val="24"/>
          <w:szCs w:val="24"/>
        </w:rPr>
        <w:t>养费(</w:t>
      </w:r>
      <w:r>
        <w:rPr>
          <w:rFonts w:hint="eastAsia" w:ascii="宋体" w:hAnsi="宋体" w:eastAsia="宋体" w:cs="宋体"/>
          <w:kern w:val="0"/>
          <w:sz w:val="24"/>
          <w:szCs w:val="24"/>
        </w:rPr>
        <w:t>主</w:t>
      </w:r>
      <w:r>
        <w:rPr>
          <w:rFonts w:ascii="宋体" w:hAnsi="宋体" w:eastAsia="宋体" w:cs="宋体"/>
          <w:kern w:val="0"/>
          <w:sz w:val="24"/>
          <w:szCs w:val="24"/>
        </w:rPr>
        <w:t>要为饲料、垫料、笼具清洗、卫生打扫、环境消毒等成本费),认真履行</w:t>
      </w:r>
      <w:r>
        <w:rPr>
          <w:rFonts w:hint="eastAsia" w:ascii="宋体" w:hAnsi="宋体" w:eastAsia="宋体" w:cs="宋体"/>
          <w:kern w:val="0"/>
          <w:sz w:val="24"/>
          <w:szCs w:val="24"/>
        </w:rPr>
        <w:t>寄</w:t>
      </w:r>
      <w:r>
        <w:rPr>
          <w:rFonts w:ascii="宋体" w:hAnsi="宋体" w:eastAsia="宋体" w:cs="宋体"/>
          <w:kern w:val="0"/>
          <w:sz w:val="24"/>
          <w:szCs w:val="24"/>
        </w:rPr>
        <w:t>养义务,</w:t>
      </w:r>
      <w:r>
        <w:rPr>
          <w:rFonts w:hint="eastAsia" w:ascii="宋体" w:hAnsi="宋体" w:eastAsia="宋体" w:cs="宋体"/>
          <w:kern w:val="0"/>
          <w:sz w:val="24"/>
          <w:szCs w:val="24"/>
        </w:rPr>
        <w:t>标准化</w:t>
      </w:r>
      <w:r>
        <w:rPr>
          <w:rFonts w:ascii="宋体" w:hAnsi="宋体" w:eastAsia="宋体" w:cs="宋体"/>
          <w:kern w:val="0"/>
          <w:sz w:val="24"/>
          <w:szCs w:val="24"/>
        </w:rPr>
        <w:t>饲养实验动物。对科研实验动物在造模及实验过程中的变化进行及时观察记录,如有</w:t>
      </w:r>
      <w:r>
        <w:rPr>
          <w:rFonts w:hint="eastAsia" w:ascii="宋体" w:hAnsi="宋体" w:eastAsia="宋体" w:cs="宋体"/>
          <w:kern w:val="0"/>
          <w:sz w:val="24"/>
          <w:szCs w:val="24"/>
        </w:rPr>
        <w:t>死亡</w:t>
      </w:r>
      <w:r>
        <w:rPr>
          <w:rFonts w:ascii="宋体" w:hAnsi="宋体" w:eastAsia="宋体" w:cs="宋体"/>
          <w:kern w:val="0"/>
          <w:sz w:val="24"/>
          <w:szCs w:val="24"/>
        </w:rPr>
        <w:t>或意外等情况发生,甲方第一时间及时通知乙方,以保障乙方及时处理。</w:t>
      </w:r>
    </w:p>
    <w:p>
      <w:pPr>
        <w:widowControl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乙方如有特殊服务需求,可向甲方提出申请,由甲方专职实验人员提供有偿技术操作及管理服务,协助动物实验科研课题顺利开展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乙方进出实验动物中心必须进行登记,及时关闭水电,服从安排,爱护公共设施</w:t>
      </w:r>
      <w:r>
        <w:rPr>
          <w:rFonts w:hint="eastAsia" w:ascii="宋体" w:hAnsi="宋体" w:eastAsia="宋体" w:cs="宋体"/>
          <w:kern w:val="0"/>
          <w:sz w:val="24"/>
          <w:szCs w:val="24"/>
        </w:rPr>
        <w:t>。仪器</w:t>
      </w:r>
      <w:r>
        <w:rPr>
          <w:rFonts w:ascii="宋体" w:hAnsi="宋体" w:eastAsia="宋体" w:cs="宋体"/>
          <w:kern w:val="0"/>
          <w:sz w:val="24"/>
          <w:szCs w:val="24"/>
        </w:rPr>
        <w:t>设备操作使用要按照流程规定使用,若由于操作不当造成损坏,需照价赔偿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按照科技部《实验药品管理规范化》和《实验动物尸体无害化处理》的要求,实验药品(包括毒麻药品)、试剂要严格按照规定管理,妥善保管。实验动物尸体以及医疗废物必须按规定放置于指定场所,不得随意丢弃。若由此造成自身或他人身体伤害和社会危害或突发公共卫生事件者,一切后果均由乙方承担,严重者追究乙方法律责任。</w:t>
      </w:r>
    </w:p>
    <w:p>
      <w:pPr>
        <w:widowControl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甲方目前尚不具备开展感染性疾病研究的动物实验条件,乙方必须遵守管理规定,如乙方未经许可,私自实施相关课题造成严重后果者,必须承担法律责任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甲方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代表（签章）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                            乙方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代表（签章）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   </w:t>
      </w:r>
    </w:p>
    <w:p>
      <w:pPr>
        <w:widowControl/>
        <w:ind w:firstLine="5280" w:firstLineChars="2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年      月     日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ascii="宋体" w:hAnsi="宋体" w:eastAsia="宋体" w:cs="宋体"/>
          <w:b/>
          <w:kern w:val="0"/>
          <w:sz w:val="36"/>
          <w:szCs w:val="36"/>
        </w:rPr>
        <w:t>川北医学院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科研</w:t>
      </w:r>
      <w:r>
        <w:rPr>
          <w:rFonts w:ascii="宋体" w:hAnsi="宋体" w:eastAsia="宋体" w:cs="宋体"/>
          <w:b/>
          <w:kern w:val="0"/>
          <w:sz w:val="36"/>
          <w:szCs w:val="36"/>
        </w:rPr>
        <w:t>动物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、用品和实验室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使用</w:t>
      </w:r>
      <w:r>
        <w:rPr>
          <w:rFonts w:ascii="宋体" w:hAnsi="宋体" w:eastAsia="宋体" w:cs="宋体"/>
          <w:b/>
          <w:kern w:val="0"/>
          <w:sz w:val="36"/>
          <w:szCs w:val="36"/>
        </w:rPr>
        <w:t>申请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表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tbl>
      <w:tblPr>
        <w:tblStyle w:val="6"/>
        <w:tblW w:w="9199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50"/>
        <w:gridCol w:w="1314"/>
        <w:gridCol w:w="1482"/>
        <w:gridCol w:w="899"/>
        <w:gridCol w:w="583"/>
        <w:gridCol w:w="999"/>
        <w:gridCol w:w="484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724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实验内容</w:t>
            </w:r>
          </w:p>
        </w:tc>
        <w:tc>
          <w:tcPr>
            <w:tcW w:w="724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性别/形状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实验室环境要求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724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实验室位置</w:t>
            </w:r>
          </w:p>
        </w:tc>
        <w:tc>
          <w:tcPr>
            <w:tcW w:w="36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代养人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24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1.动物实验申报流程</w:t>
      </w:r>
    </w:p>
    <w:p>
      <w:pPr>
        <w:widowControl/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需提前两个月申请实验动物→持动物实验资格认可证→到实验动物中心领取或学校官方网站下载川北医学院科研动物、用品和实验室申请表及川北医学院动物科研合作协议书→详细填写申请表→将表单送至实验动物中心办公室→动物中心主任审核确认后→中心管理人员安排动物、场地和动物实验时间并及时与其联系。</w:t>
      </w:r>
    </w:p>
    <w:p>
      <w:pPr>
        <w:widowControl/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动物饲养有特殊要求的在备注项注明。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wYzgwMzk4OThlM2I5YTNlOTQ1N2I4Zjc2MzU4MjYifQ=="/>
  </w:docVars>
  <w:rsids>
    <w:rsidRoot w:val="001C79B2"/>
    <w:rsid w:val="00027EE0"/>
    <w:rsid w:val="00047BC0"/>
    <w:rsid w:val="00052734"/>
    <w:rsid w:val="0007021D"/>
    <w:rsid w:val="00087F8C"/>
    <w:rsid w:val="00095938"/>
    <w:rsid w:val="000C556C"/>
    <w:rsid w:val="000D0754"/>
    <w:rsid w:val="000D16EF"/>
    <w:rsid w:val="000E58E2"/>
    <w:rsid w:val="000F3988"/>
    <w:rsid w:val="00122FDB"/>
    <w:rsid w:val="00124015"/>
    <w:rsid w:val="00146ABC"/>
    <w:rsid w:val="0016230A"/>
    <w:rsid w:val="0017767A"/>
    <w:rsid w:val="00197E96"/>
    <w:rsid w:val="001B050A"/>
    <w:rsid w:val="001C173F"/>
    <w:rsid w:val="001C79B2"/>
    <w:rsid w:val="001D68EB"/>
    <w:rsid w:val="00223272"/>
    <w:rsid w:val="00237205"/>
    <w:rsid w:val="00250F1F"/>
    <w:rsid w:val="00266A4D"/>
    <w:rsid w:val="00272B72"/>
    <w:rsid w:val="002731BF"/>
    <w:rsid w:val="00273901"/>
    <w:rsid w:val="002F7E92"/>
    <w:rsid w:val="00310921"/>
    <w:rsid w:val="00336A0B"/>
    <w:rsid w:val="003651E2"/>
    <w:rsid w:val="003719C0"/>
    <w:rsid w:val="003A1C74"/>
    <w:rsid w:val="003B0270"/>
    <w:rsid w:val="003C017A"/>
    <w:rsid w:val="003D5D98"/>
    <w:rsid w:val="00403E1B"/>
    <w:rsid w:val="00426DC7"/>
    <w:rsid w:val="0044485E"/>
    <w:rsid w:val="00474CCA"/>
    <w:rsid w:val="00481A20"/>
    <w:rsid w:val="00485F5A"/>
    <w:rsid w:val="004B5824"/>
    <w:rsid w:val="004C3354"/>
    <w:rsid w:val="00506D85"/>
    <w:rsid w:val="0050793D"/>
    <w:rsid w:val="00535F71"/>
    <w:rsid w:val="00544533"/>
    <w:rsid w:val="00551530"/>
    <w:rsid w:val="00577F2A"/>
    <w:rsid w:val="005B4D89"/>
    <w:rsid w:val="005B4DD5"/>
    <w:rsid w:val="005D402F"/>
    <w:rsid w:val="00601BA4"/>
    <w:rsid w:val="00633F77"/>
    <w:rsid w:val="00636ABC"/>
    <w:rsid w:val="00655088"/>
    <w:rsid w:val="00676F08"/>
    <w:rsid w:val="006958E6"/>
    <w:rsid w:val="006A6DA2"/>
    <w:rsid w:val="00700B19"/>
    <w:rsid w:val="0071275B"/>
    <w:rsid w:val="00726336"/>
    <w:rsid w:val="00744F8D"/>
    <w:rsid w:val="00767466"/>
    <w:rsid w:val="00771EA0"/>
    <w:rsid w:val="007B0708"/>
    <w:rsid w:val="007B705C"/>
    <w:rsid w:val="007D1845"/>
    <w:rsid w:val="007E7D4E"/>
    <w:rsid w:val="00827C5F"/>
    <w:rsid w:val="0083058B"/>
    <w:rsid w:val="00831CAE"/>
    <w:rsid w:val="00837156"/>
    <w:rsid w:val="00870CEE"/>
    <w:rsid w:val="008A02BE"/>
    <w:rsid w:val="008B43C7"/>
    <w:rsid w:val="008F0D4A"/>
    <w:rsid w:val="00900B8D"/>
    <w:rsid w:val="00927D83"/>
    <w:rsid w:val="009408D8"/>
    <w:rsid w:val="009930DA"/>
    <w:rsid w:val="009A2AE2"/>
    <w:rsid w:val="009F2F3B"/>
    <w:rsid w:val="00AD4E64"/>
    <w:rsid w:val="00B01B56"/>
    <w:rsid w:val="00B12B03"/>
    <w:rsid w:val="00B2573C"/>
    <w:rsid w:val="00BB2D54"/>
    <w:rsid w:val="00BE3E36"/>
    <w:rsid w:val="00BF41A3"/>
    <w:rsid w:val="00C103B5"/>
    <w:rsid w:val="00C17B00"/>
    <w:rsid w:val="00C27BD6"/>
    <w:rsid w:val="00C40612"/>
    <w:rsid w:val="00CF03B6"/>
    <w:rsid w:val="00D8237E"/>
    <w:rsid w:val="00DC5D3E"/>
    <w:rsid w:val="00DF1E60"/>
    <w:rsid w:val="00E37B46"/>
    <w:rsid w:val="00E5452F"/>
    <w:rsid w:val="00E81F40"/>
    <w:rsid w:val="00E95E1F"/>
    <w:rsid w:val="00EE601E"/>
    <w:rsid w:val="00F56FBE"/>
    <w:rsid w:val="00F77715"/>
    <w:rsid w:val="00F87E7D"/>
    <w:rsid w:val="00FA70AF"/>
    <w:rsid w:val="00FC62E3"/>
    <w:rsid w:val="00FE32A6"/>
    <w:rsid w:val="23207F12"/>
    <w:rsid w:val="24757C8C"/>
    <w:rsid w:val="3C557BFB"/>
    <w:rsid w:val="483405BD"/>
    <w:rsid w:val="48F57179"/>
    <w:rsid w:val="6CC352FF"/>
    <w:rsid w:val="7C6B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328</Words>
  <Characters>1873</Characters>
  <Lines>15</Lines>
  <Paragraphs>4</Paragraphs>
  <TotalTime>5</TotalTime>
  <ScaleCrop>false</ScaleCrop>
  <LinksUpToDate>false</LinksUpToDate>
  <CharactersWithSpaces>2197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2018-08-28T20:37:00Z</dcterms:created>
  <dc:creator>LENOVO</dc:creator>
  <cp:lastModifiedBy>HC</cp:lastModifiedBy>
  <cp:lastPrinted>2023-05-19T07:33:15Z</cp:lastPrinted>
  <dcterms:modified xsi:type="dcterms:W3CDTF">2023-05-19T07:40:50Z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617E5AD410A44AB08A7BC2AAADBC6993</vt:lpwstr>
  </property>
</Properties>
</file>