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38" w:tblpY="1413"/>
        <w:tblOverlap w:val="never"/>
        <w:tblW w:w="15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2490"/>
        <w:gridCol w:w="2724"/>
        <w:gridCol w:w="3588"/>
        <w:gridCol w:w="4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50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49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272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内容</w:t>
            </w:r>
          </w:p>
        </w:tc>
        <w:tc>
          <w:tcPr>
            <w:tcW w:w="358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地点</w:t>
            </w:r>
          </w:p>
        </w:tc>
        <w:tc>
          <w:tcPr>
            <w:tcW w:w="4278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500" w:type="dxa"/>
            <w:vAlign w:val="center"/>
          </w:tcPr>
          <w:p>
            <w:pPr>
              <w:ind w:left="-840" w:leftChars="-400" w:firstLine="960" w:firstLineChars="40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2490" w:type="dxa"/>
            <w:vAlign w:val="center"/>
          </w:tcPr>
          <w:p>
            <w:pPr>
              <w:ind w:left="-840" w:leftChars="-40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上午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08:30-12:00</w:t>
            </w:r>
          </w:p>
          <w:p>
            <w:pPr>
              <w:ind w:left="-840" w:leftChars="-40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下午14:30-17:30</w:t>
            </w:r>
          </w:p>
        </w:tc>
        <w:tc>
          <w:tcPr>
            <w:tcW w:w="272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第二批次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复试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报到</w:t>
            </w:r>
          </w:p>
        </w:tc>
        <w:tc>
          <w:tcPr>
            <w:tcW w:w="35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顺庆校区第二教学楼二楼临床医学系研究生科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427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报到时需提交材料等具体要求见学校研究生处网页 发布《川北医学院2019年硕士研究生招复试录取工 作办法》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2500" w:type="dxa"/>
            <w:vMerge w:val="restart"/>
            <w:vAlign w:val="center"/>
          </w:tcPr>
          <w:p>
            <w:pPr>
              <w:ind w:left="-840" w:leftChars="-400" w:firstLine="960" w:firstLineChars="40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2490" w:type="dxa"/>
            <w:vAlign w:val="center"/>
          </w:tcPr>
          <w:p>
            <w:pPr>
              <w:ind w:left="-840" w:leftChars="-40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上午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08:00-12:00</w:t>
            </w:r>
          </w:p>
          <w:p>
            <w:pPr>
              <w:ind w:left="-840" w:leftChars="-40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7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第二批次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复试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体检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川北医学院附属医院新区 （新院区地址:四川省南充市顺庆区茂源南路1号）</w:t>
            </w:r>
          </w:p>
        </w:tc>
        <w:tc>
          <w:tcPr>
            <w:tcW w:w="427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体检要求参照教育部、原卫生部、中国残疾人联合 会关于印发《普通高等学校招生体检工作指导意见 》（教学〔2003〕3号）和《教育部办公厅、卫生部 办公厅关于普通高等学校招生学生入学身体检查取 消乙肝项目检测有关问题的通知》（教学厅〔2010 〕2号）规定执行。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500" w:type="dxa"/>
            <w:vMerge w:val="continue"/>
            <w:vAlign w:val="center"/>
          </w:tcPr>
          <w:p>
            <w:pPr>
              <w:ind w:left="-840" w:leftChars="-400" w:firstLine="960" w:firstLineChars="4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490" w:type="dxa"/>
            <w:vAlign w:val="center"/>
          </w:tcPr>
          <w:p>
            <w:pPr>
              <w:ind w:left="-840" w:leftChars="-40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下午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15:00-17:00</w:t>
            </w:r>
          </w:p>
        </w:tc>
        <w:tc>
          <w:tcPr>
            <w:tcW w:w="27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第二批次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复试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笔试</w:t>
            </w:r>
          </w:p>
        </w:tc>
        <w:tc>
          <w:tcPr>
            <w:tcW w:w="3588" w:type="dx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顺庆校区第一教学楼303教室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427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笔试内容及要求见《川北医学院2019年硕士研究生 招生专业目录》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2500" w:type="dxa"/>
            <w:vAlign w:val="center"/>
          </w:tcPr>
          <w:p>
            <w:pPr>
              <w:ind w:left="-840" w:leftChars="-400" w:firstLine="960" w:firstLineChars="40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2019-04-10</w:t>
            </w:r>
          </w:p>
        </w:tc>
        <w:tc>
          <w:tcPr>
            <w:tcW w:w="2490" w:type="dxa"/>
            <w:vAlign w:val="center"/>
          </w:tcPr>
          <w:p>
            <w:pPr>
              <w:ind w:left="-840" w:leftChars="-400" w:firstLine="960" w:firstLineChars="4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全天</w:t>
            </w:r>
          </w:p>
        </w:tc>
        <w:tc>
          <w:tcPr>
            <w:tcW w:w="272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第二批次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复试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eastAsia="zh-CN"/>
              </w:rPr>
              <w:t>面试</w:t>
            </w:r>
          </w:p>
        </w:tc>
        <w:tc>
          <w:tcPr>
            <w:tcW w:w="358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  <w:t>具体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lang w:eastAsia="zh-CN"/>
              </w:rPr>
              <w:t>时间、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</w:rPr>
              <w:t>地点详见报到点张贴栏</w:t>
            </w:r>
          </w:p>
        </w:tc>
        <w:tc>
          <w:tcPr>
            <w:tcW w:w="4278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面试内容及要求详见学校研究生处网页发布《川北医学院2019年硕士研 究生招复试录取工作办法》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川北医学院临床医学系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2019研究生复试（第二批次）工作日程安排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94BC6"/>
    <w:rsid w:val="29C668B2"/>
    <w:rsid w:val="302C2937"/>
    <w:rsid w:val="36D200E6"/>
    <w:rsid w:val="3CCB0E49"/>
    <w:rsid w:val="5A1D2660"/>
    <w:rsid w:val="687B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涓涓之淇</cp:lastModifiedBy>
  <dcterms:modified xsi:type="dcterms:W3CDTF">2019-04-05T01:49:54Z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