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川北医学院信息公开目录</w:t>
      </w:r>
    </w:p>
    <w:tbl>
      <w:tblPr>
        <w:tblStyle w:val="2"/>
        <w:tblW w:w="82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668"/>
        <w:gridCol w:w="540"/>
        <w:gridCol w:w="1080"/>
        <w:gridCol w:w="414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tblHeader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编号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公开类别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公开事项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公开内容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责任部门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一</w:t>
            </w:r>
          </w:p>
          <w:p>
            <w:pPr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　</w:t>
            </w:r>
          </w:p>
        </w:tc>
        <w:tc>
          <w:tcPr>
            <w:tcW w:w="6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学校概况</w:t>
            </w:r>
          </w:p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学校基本情况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学校名称、办学地点、办学性质、办学宗旨、办学层次、办学规模、内部管理体制、历史沿革、校训、学校联系方式等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领导班子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校级领导班子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及分工情况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机构设置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职能部门、院（系）、所等设置、职责及办公地点、联系方式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院办、各部门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制度规范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学校现行的各项规章制度、办事流程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院办、各部门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统计数据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办学基本条件、教职工数及构成情况、各类学生数及专业统计情况等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院办、各部门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学校校历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本年度校历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二</w:t>
            </w:r>
          </w:p>
        </w:tc>
        <w:tc>
          <w:tcPr>
            <w:tcW w:w="6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重大改革与决策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发展规划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学校发展战略规划、学科建设规划、师资队伍建设规划、校园建设整体规划等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发展规划处、研究生处、人事处、基建处、后勤产业处等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重大改革与决策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学校重大改革、决策方案制定情况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院办及相关部门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重点项目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重点建设项目实施情况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发展规划处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三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教学管理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学科专业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专业设置与调整；学科建设；重点学科名称及介绍、教学课程设置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教务处、研究生处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教学研究与改革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教学改革立项；教学研究成果；精品课程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图书馆、现代教育技术中心等相关信息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图书馆、现代教育技术中心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四</w:t>
            </w:r>
          </w:p>
        </w:tc>
        <w:tc>
          <w:tcPr>
            <w:tcW w:w="6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科研管理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科研项目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科研项目的立项、申报、评审、</w:t>
            </w:r>
            <w:r>
              <w:rPr>
                <w:rFonts w:hint="eastAsia" w:ascii="宋体" w:hAnsi="宋体"/>
              </w:rPr>
              <w:t>项目执行、验收及评估、奖励政策</w:t>
            </w:r>
            <w:r>
              <w:rPr>
                <w:rFonts w:hint="eastAsia" w:ascii="宋体" w:hAnsi="宋体" w:cs="宋体"/>
                <w:kern w:val="0"/>
                <w:szCs w:val="21"/>
              </w:rPr>
              <w:t>结果等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科技处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科研奖励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科技奖励推荐及获奖情况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科技处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科研基地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科研基地建设情况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科技处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科研成果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知识产权保护；科研成果推广开发等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科技处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五</w:t>
            </w:r>
          </w:p>
        </w:tc>
        <w:tc>
          <w:tcPr>
            <w:tcW w:w="6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学生工作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学生招生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各类学生的招生政策、招生资格及有关考生资格、招生计划、录取信息、考生咨询及申诉渠道、重大违规事件处理结果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招生就业处、继续教育学院、研究生处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学生管理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考试规程、纪律；学籍管理规定；评优、评先、推荐免试研究生；学生奖学金的发放情况，助学金的发放、学费减免、学生贷款、勤工助学等帮困助学政策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教务处、学生处、继续教育学院、研究生处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学生就业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毕业生就业指导与服务、就业信息、整体就业去向分布统计及就业率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招生就业处、继续教育学院、研究生处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六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人事与人才工作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人事工作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师资总体情况介绍、教师职责规定、职称评定政策及规定；</w:t>
            </w:r>
            <w:r>
              <w:rPr>
                <w:rFonts w:hint="eastAsia" w:ascii="宋体" w:hAnsi="宋体"/>
              </w:rPr>
              <w:t>教师和其他专业技术人员数量，专业技术职务等级；岗位设置管理与聘用办法；教职工录用、培训、考核、奖惩；工资、津贴；师德建设；</w:t>
            </w:r>
            <w:r>
              <w:rPr>
                <w:rFonts w:hint="eastAsia" w:ascii="宋体" w:hAnsi="宋体" w:cs="宋体"/>
                <w:kern w:val="0"/>
                <w:szCs w:val="21"/>
              </w:rPr>
              <w:t>离退休工作；教师争议解决办法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人事处、离退休工作处、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校工会、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人才工作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人才引进政策及实施情况、研究生导师遴选；学科带头人和业务骨干的选拔、政策、实施情况；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人事处、研究生处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七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财务管理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财务管理制度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财务规章制度、财务报销的程序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计财处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教育收费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学校经费来源；收费项目、标准、依据、程序与投诉方式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计财处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经费使用情况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财政性资金的使用与管理情况；年度经费预决算方案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计财处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八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资产管理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资产管理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>土地与公有房屋的管理与使用情况；经营性资产和无形资产管理情况；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国资处、后勤产业处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受捐赠财产的使用与管理情况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微软雅黑" w:eastAsia="微软雅黑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受捐赠财产的使用与管理情况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计财处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九</w:t>
            </w:r>
          </w:p>
        </w:tc>
        <w:tc>
          <w:tcPr>
            <w:tcW w:w="6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物资设备采购管理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物资设备采购和管理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仪器设备、器材、医疗器械、药品、图书、教材的采购和管理情况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国资处及各部门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招投标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物资设备采购招投标过程中的信息和结果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国资处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十</w:t>
            </w:r>
          </w:p>
        </w:tc>
        <w:tc>
          <w:tcPr>
            <w:tcW w:w="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基建与维修工程管理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重大建设与维修工程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重大基本建设与维修工程的方案、招投标信息、进展情况、工程验收等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基建处、国资处、后勤产业处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十一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国际合作与交流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合作项目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合作办学项目；教师、学生交流项目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国际教育交流学院、人事处、教务处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合作情况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教师、学生交流情况；接收来华留学生情况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人事处、国际教育交流学院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人员出访情况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校领导，各部门、各院系领导，教师出国访问情况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人事处、外事办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十二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监督工作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招生考试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招生考试投诉电话、办理地址等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纪委、监察处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教育收费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教育收费投诉电话、办理地址等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纪委、监察处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情况通报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学校重大违纪违规案件的查处结果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纪委、监察处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十三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后勤保障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后勤工作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学生住宿管理、食堂主副食品供应、饭菜价格专项补贴、食品卫生管理等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后勤产业处、学生处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安全生产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自然灾害等突发事件的应急处理预案，防台、防汛、防灾等安全防范工作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保卫处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加强校园安全与稳定、大学生安全教育等安全防范工作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保卫处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交通安全管理</w:t>
            </w:r>
          </w:p>
        </w:tc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校车管理、道路交通安全、校园道路交通安全管理等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保卫处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十四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其他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其他需要公开的事项</w:t>
            </w:r>
          </w:p>
        </w:tc>
        <w:tc>
          <w:tcPr>
            <w:tcW w:w="4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主管部门</w:t>
            </w:r>
          </w:p>
        </w:tc>
      </w:tr>
    </w:tbl>
    <w:p>
      <w:pPr>
        <w:rPr>
          <w:rFonts w:hint="eastAsia" w:ascii="宋体" w:hAnsi="宋体"/>
          <w:b/>
        </w:rPr>
      </w:pPr>
    </w:p>
    <w:p>
      <w:pPr>
        <w:spacing w:line="3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2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20" w:lineRule="exact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D1E45"/>
    <w:rsid w:val="183D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7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2022-01-08T08:27:00Z</dcterms:created>
  <dc:creator>Hday1418696346</dc:creator>
  <cp:lastModifiedBy>Hday1418696346</cp:lastModifiedBy>
  <dcterms:modified xsi:type="dcterms:W3CDTF">2022-01-08T08:28:04Z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2BE4D8213098443A85B38311CA8EE649</vt:lpwstr>
  </property>
</Properties>
</file>