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附件7：              </w:t>
      </w:r>
    </w:p>
    <w:p>
      <w:pPr>
        <w:spacing w:line="560" w:lineRule="exact"/>
        <w:ind w:firstLine="361" w:firstLineChars="100"/>
        <w:rPr>
          <w:rFonts w:ascii="仿宋_GB2312" w:eastAsia="方正小标宋简体"/>
          <w:b/>
          <w:sz w:val="28"/>
          <w:szCs w:val="28"/>
        </w:rPr>
      </w:pPr>
      <w:r>
        <w:rPr>
          <w:rFonts w:hint="eastAsia" w:ascii="方正小标宋简体" w:hAnsi="黑体" w:eastAsia="方正小标宋简体" w:cs="宋体"/>
          <w:b/>
          <w:sz w:val="36"/>
          <w:szCs w:val="36"/>
        </w:rPr>
        <w:t>川北医学院建设工程竣工结算审计结果征求意见书</w:t>
      </w:r>
    </w:p>
    <w:p>
      <w:pPr>
        <w:spacing w:line="48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建设工程管理部门、施工单位：</w:t>
      </w:r>
    </w:p>
    <w:p>
      <w:pPr>
        <w:spacing w:line="480" w:lineRule="exact"/>
        <w:ind w:firstLine="48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</w:t>
      </w:r>
      <w:r>
        <w:rPr>
          <w:rFonts w:hint="eastAsia" w:ascii="仿宋_GB2312" w:hAnsi="Calibri" w:eastAsia="仿宋_GB2312"/>
          <w:sz w:val="24"/>
        </w:rPr>
        <w:t>川北医学院建设工程预结算审计实施办法</w:t>
      </w:r>
      <w:r>
        <w:rPr>
          <w:rFonts w:hint="eastAsia" w:ascii="仿宋_GB2312" w:eastAsia="仿宋_GB2312"/>
          <w:sz w:val="24"/>
        </w:rPr>
        <w:t>》文件的规定，我处对你单位送审的竣工结算资料进行了审计，结果如下，如无异议，请在以下表格的相应栏目中签字盖章，并返还审计处。如有异议，请在收到此征求意见稿之日起十日内提出书面意见。</w:t>
      </w:r>
    </w:p>
    <w:p>
      <w:pPr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审 计 处</w:t>
      </w:r>
    </w:p>
    <w:p>
      <w:pPr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年    月    日</w:t>
      </w:r>
    </w:p>
    <w:tbl>
      <w:tblPr>
        <w:tblStyle w:val="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128"/>
        <w:gridCol w:w="2129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建设工程名称</w:t>
            </w:r>
          </w:p>
        </w:tc>
        <w:tc>
          <w:tcPr>
            <w:tcW w:w="666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合同编号</w:t>
            </w:r>
          </w:p>
        </w:tc>
        <w:tc>
          <w:tcPr>
            <w:tcW w:w="666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</w:t>
            </w:r>
          </w:p>
        </w:tc>
        <w:tc>
          <w:tcPr>
            <w:tcW w:w="666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建设工程所属部门</w:t>
            </w:r>
          </w:p>
        </w:tc>
        <w:tc>
          <w:tcPr>
            <w:tcW w:w="666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审计单位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招标控制价(元)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spacing w:line="56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合同金额（元）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结算送审额（元）</w:t>
            </w:r>
          </w:p>
        </w:tc>
        <w:tc>
          <w:tcPr>
            <w:tcW w:w="212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审核审定额(元)</w:t>
            </w:r>
          </w:p>
        </w:tc>
        <w:tc>
          <w:tcPr>
            <w:tcW w:w="24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审计审定额（元）</w:t>
            </w:r>
          </w:p>
        </w:tc>
        <w:tc>
          <w:tcPr>
            <w:tcW w:w="212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审计审减额（元）</w:t>
            </w:r>
          </w:p>
        </w:tc>
        <w:tc>
          <w:tcPr>
            <w:tcW w:w="24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439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施工单位意见：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结算编制人员（签章）：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单位负责人（签章）：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年   月   日</w:t>
            </w:r>
          </w:p>
        </w:tc>
        <w:tc>
          <w:tcPr>
            <w:tcW w:w="4536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建设工程管理部门意见：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科室负责人（签字）：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部门负责人（签章）：</w:t>
            </w:r>
          </w:p>
          <w:p>
            <w:pPr>
              <w:spacing w:line="560" w:lineRule="exact"/>
              <w:ind w:firstLine="2760" w:firstLineChars="1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附：建设工程竣工结算审计结果（征求意见稿）</w:t>
      </w:r>
    </w:p>
    <w:p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21DB7531"/>
    <w:rsid w:val="2EF265E5"/>
    <w:rsid w:val="304A3191"/>
    <w:rsid w:val="30CA275D"/>
    <w:rsid w:val="378F323B"/>
    <w:rsid w:val="4E5434C9"/>
    <w:rsid w:val="5E1C3A68"/>
    <w:rsid w:val="5FA5755C"/>
    <w:rsid w:val="633B4BAE"/>
    <w:rsid w:val="671109A4"/>
    <w:rsid w:val="73421A2D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qFormat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