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eastAsiaTheme="minorEastAsia" w:cstheme="minorBidi"/>
          <w:sz w:val="52"/>
          <w:szCs w:val="52"/>
        </w:rPr>
      </w:pPr>
    </w:p>
    <w:p>
      <w:pPr>
        <w:jc w:val="center"/>
        <w:rPr>
          <w:rFonts w:hint="default" w:ascii="方正小标宋简体" w:hAnsi="方正小标宋简体" w:eastAsia="方正小标宋简体" w:cs="方正小标宋简体"/>
          <w:kern w:val="0"/>
          <w:sz w:val="48"/>
          <w:szCs w:val="48"/>
          <w:lang w:val="en-US" w:eastAsia="zh-CN" w:bidi="ar-SA"/>
        </w:rPr>
      </w:pPr>
      <w:r>
        <w:rPr>
          <w:rFonts w:hint="eastAsia" w:ascii="方正小标宋简体" w:hAnsi="方正小标宋简体" w:eastAsia="方正小标宋简体" w:cs="方正小标宋简体"/>
          <w:kern w:val="0"/>
          <w:sz w:val="48"/>
          <w:szCs w:val="48"/>
          <w:lang w:val="en-US" w:eastAsia="zh-CN" w:bidi="ar-SA"/>
        </w:rPr>
        <w:t xml:space="preserve">川北医学院高等学历继续教育2023版  </w:t>
      </w:r>
    </w:p>
    <w:p>
      <w:pPr>
        <w:jc w:val="center"/>
        <w:rPr>
          <w:rFonts w:hint="eastAsia" w:ascii="方正小标宋简体" w:hAnsi="方正小标宋简体" w:eastAsia="方正小标宋简体" w:cs="方正小标宋简体"/>
          <w:kern w:val="0"/>
          <w:sz w:val="48"/>
          <w:szCs w:val="48"/>
          <w:lang w:val="zh-TW" w:eastAsia="zh-TW" w:bidi="ar-SA"/>
        </w:rPr>
      </w:pPr>
      <w:r>
        <w:rPr>
          <w:rFonts w:hint="eastAsia" w:ascii="方正小标宋简体" w:hAnsi="方正小标宋简体" w:eastAsia="方正小标宋简体" w:cs="方正小标宋简体"/>
          <w:kern w:val="0"/>
          <w:sz w:val="48"/>
          <w:szCs w:val="48"/>
          <w:lang w:val="en-US" w:eastAsia="zh-CN" w:bidi="ar-SA"/>
        </w:rPr>
        <w:t>人才培养方案及</w:t>
      </w:r>
      <w:r>
        <w:rPr>
          <w:rFonts w:hint="eastAsia" w:ascii="方正小标宋简体" w:hAnsi="方正小标宋简体" w:eastAsia="方正小标宋简体" w:cs="方正小标宋简体"/>
          <w:kern w:val="0"/>
          <w:sz w:val="48"/>
          <w:szCs w:val="48"/>
          <w:lang w:val="zh-TW" w:eastAsia="zh-TW" w:bidi="ar-SA"/>
        </w:rPr>
        <w:t>教学进程计划表</w:t>
      </w:r>
    </w:p>
    <w:p>
      <w:pPr>
        <w:jc w:val="center"/>
        <w:rPr>
          <w:rFonts w:hint="eastAsia" w:ascii="华文新魏" w:hAnsi="宋体" w:eastAsia="华文新魏" w:cs="宋体"/>
          <w:b/>
          <w:bCs/>
          <w:color w:val="000000" w:themeColor="text1"/>
          <w:sz w:val="44"/>
          <w:szCs w:val="44"/>
          <w:u w:color="000000"/>
          <w:lang w:val="zh-TW" w:eastAsia="zh-CN"/>
          <w14:textFill>
            <w14:solidFill>
              <w14:schemeClr w14:val="tx1"/>
            </w14:solidFill>
          </w14:textFill>
        </w:rPr>
      </w:pPr>
      <w:r>
        <w:rPr>
          <w:rFonts w:hint="eastAsia" w:ascii="方正小标宋简体" w:hAnsi="方正小标宋简体" w:eastAsia="方正小标宋简体" w:cs="方正小标宋简体"/>
          <w:kern w:val="0"/>
          <w:sz w:val="48"/>
          <w:szCs w:val="48"/>
          <w:lang w:val="zh-TW" w:eastAsia="zh-CN" w:bidi="ar-SA"/>
        </w:rPr>
        <w:t>（</w:t>
      </w:r>
      <w:r>
        <w:rPr>
          <w:rFonts w:hint="eastAsia" w:ascii="方正小标宋简体" w:hAnsi="方正小标宋简体" w:eastAsia="方正小标宋简体" w:cs="方正小标宋简体"/>
          <w:kern w:val="0"/>
          <w:sz w:val="48"/>
          <w:szCs w:val="48"/>
          <w:lang w:val="en-US" w:eastAsia="zh-CN" w:bidi="ar-SA"/>
        </w:rPr>
        <w:t>送审稿</w:t>
      </w:r>
      <w:r>
        <w:rPr>
          <w:rFonts w:hint="eastAsia" w:ascii="方正小标宋简体" w:hAnsi="方正小标宋简体" w:eastAsia="方正小标宋简体" w:cs="方正小标宋简体"/>
          <w:kern w:val="0"/>
          <w:sz w:val="48"/>
          <w:szCs w:val="48"/>
          <w:lang w:val="zh-TW" w:eastAsia="zh-CN" w:bidi="ar-SA"/>
        </w:rPr>
        <w:t>）</w:t>
      </w: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center"/>
        <w:rPr>
          <w:rFonts w:ascii="华文新魏" w:hAnsi="宋体" w:eastAsia="华文新魏" w:cs="宋体"/>
          <w:b/>
          <w:bCs/>
          <w:color w:val="000000" w:themeColor="text1"/>
          <w:sz w:val="32"/>
          <w:szCs w:val="32"/>
          <w:u w:color="000000"/>
          <w:lang w:val="zh-TW"/>
          <w14:textFill>
            <w14:solidFill>
              <w14:schemeClr w14:val="tx1"/>
            </w14:solidFill>
          </w14:textFill>
        </w:rPr>
      </w:pPr>
      <w:r>
        <w:rPr>
          <w:rFonts w:hint="eastAsia" w:ascii="华文新魏" w:hAnsi="宋体" w:eastAsia="华文新魏" w:cs="宋体"/>
          <w:b/>
          <w:bCs/>
          <w:color w:val="000000" w:themeColor="text1"/>
          <w:sz w:val="32"/>
          <w:szCs w:val="32"/>
          <w:u w:color="000000"/>
          <w:lang w:val="zh-TW"/>
          <w14:textFill>
            <w14:solidFill>
              <w14:schemeClr w14:val="tx1"/>
            </w14:solidFill>
          </w14:textFill>
        </w:rPr>
        <w:t>川北医学院继续教育学院</w:t>
      </w:r>
    </w:p>
    <w:p>
      <w:pPr>
        <w:jc w:val="center"/>
        <w:rPr>
          <w:rFonts w:ascii="华文新魏" w:hAnsi="宋体" w:eastAsia="华文新魏" w:cs="宋体"/>
          <w:b/>
          <w:bCs/>
          <w:color w:val="000000" w:themeColor="text1"/>
          <w:sz w:val="28"/>
          <w:szCs w:val="28"/>
          <w:u w:color="000000"/>
          <w:lang w:val="zh-TW"/>
          <w14:textFill>
            <w14:solidFill>
              <w14:schemeClr w14:val="tx1"/>
            </w14:solidFill>
          </w14:textFill>
        </w:rPr>
      </w:pPr>
      <w:r>
        <w:rPr>
          <w:rFonts w:hint="eastAsia" w:ascii="华文新魏" w:hAnsi="宋体" w:eastAsia="华文新魏" w:cs="宋体"/>
          <w:b/>
          <w:bCs/>
          <w:color w:val="000000" w:themeColor="text1"/>
          <w:sz w:val="28"/>
          <w:szCs w:val="28"/>
          <w:u w:color="000000"/>
          <w:lang w:val="zh-TW"/>
          <w14:textFill>
            <w14:solidFill>
              <w14:schemeClr w14:val="tx1"/>
            </w14:solidFill>
          </w14:textFill>
        </w:rPr>
        <w:t>二</w:t>
      </w:r>
      <w:r>
        <w:rPr>
          <w:rFonts w:hint="eastAsia" w:ascii="华文新魏" w:hAnsi="宋体" w:eastAsia="华文新魏" w:cs="宋体"/>
          <w:b/>
          <w:bCs/>
          <w:color w:val="000000" w:themeColor="text1"/>
          <w:sz w:val="28"/>
          <w:szCs w:val="28"/>
          <w:u w:color="000000"/>
          <w:lang w:val="zh-TW" w:eastAsia="zh-CN"/>
          <w14:textFill>
            <w14:solidFill>
              <w14:schemeClr w14:val="tx1"/>
            </w14:solidFill>
          </w14:textFill>
        </w:rPr>
        <w:t>○</w:t>
      </w:r>
      <w:r>
        <w:rPr>
          <w:rFonts w:hint="eastAsia" w:ascii="华文新魏" w:hAnsi="宋体" w:eastAsia="华文新魏" w:cs="宋体"/>
          <w:b/>
          <w:bCs/>
          <w:color w:val="000000" w:themeColor="text1"/>
          <w:sz w:val="28"/>
          <w:szCs w:val="28"/>
          <w:u w:color="000000"/>
          <w:lang w:val="zh-TW"/>
          <w14:textFill>
            <w14:solidFill>
              <w14:schemeClr w14:val="tx1"/>
            </w14:solidFill>
          </w14:textFill>
        </w:rPr>
        <w:t>二</w:t>
      </w:r>
      <w:r>
        <w:rPr>
          <w:rFonts w:hint="eastAsia" w:ascii="华文新魏" w:hAnsi="宋体" w:eastAsia="华文新魏" w:cs="宋体"/>
          <w:b/>
          <w:bCs/>
          <w:color w:val="000000" w:themeColor="text1"/>
          <w:sz w:val="28"/>
          <w:szCs w:val="28"/>
          <w:u w:color="000000"/>
          <w:lang w:val="zh-TW" w:eastAsia="zh-CN"/>
          <w14:textFill>
            <w14:solidFill>
              <w14:schemeClr w14:val="tx1"/>
            </w14:solidFill>
          </w14:textFill>
        </w:rPr>
        <w:t>三</w:t>
      </w:r>
      <w:r>
        <w:rPr>
          <w:rFonts w:hint="eastAsia" w:ascii="华文新魏" w:hAnsi="宋体" w:eastAsia="华文新魏" w:cs="宋体"/>
          <w:b/>
          <w:bCs/>
          <w:color w:val="000000" w:themeColor="text1"/>
          <w:sz w:val="28"/>
          <w:szCs w:val="28"/>
          <w:u w:color="000000"/>
          <w:lang w:val="zh-TW"/>
          <w14:textFill>
            <w14:solidFill>
              <w14:schemeClr w14:val="tx1"/>
            </w14:solidFill>
          </w14:textFill>
        </w:rPr>
        <w:t>年</w:t>
      </w:r>
      <w:r>
        <w:rPr>
          <w:rFonts w:hint="eastAsia" w:ascii="华文新魏" w:hAnsi="宋体" w:eastAsia="华文新魏" w:cs="宋体"/>
          <w:b/>
          <w:bCs/>
          <w:color w:val="000000" w:themeColor="text1"/>
          <w:sz w:val="28"/>
          <w:szCs w:val="28"/>
          <w:u w:color="000000"/>
          <w:lang w:val="zh-TW" w:eastAsia="zh-CN"/>
          <w14:textFill>
            <w14:solidFill>
              <w14:schemeClr w14:val="tx1"/>
            </w14:solidFill>
          </w14:textFill>
        </w:rPr>
        <w:t>十</w:t>
      </w:r>
      <w:r>
        <w:rPr>
          <w:rFonts w:hint="eastAsia" w:ascii="华文新魏" w:hAnsi="宋体" w:eastAsia="华文新魏" w:cs="宋体"/>
          <w:b/>
          <w:bCs/>
          <w:color w:val="000000" w:themeColor="text1"/>
          <w:sz w:val="28"/>
          <w:szCs w:val="28"/>
          <w:u w:color="000000"/>
          <w:lang w:val="zh-TW"/>
          <w14:textFill>
            <w14:solidFill>
              <w14:schemeClr w14:val="tx1"/>
            </w14:solidFill>
          </w14:textFill>
        </w:rPr>
        <w:t>月</w:t>
      </w:r>
    </w:p>
    <w:p>
      <w:pPr>
        <w:jc w:val="left"/>
        <w:rPr>
          <w:rFonts w:ascii="宋体" w:hAnsi="宋体" w:cs="宋体" w:eastAsiaTheme="minorEastAsia"/>
          <w:b/>
          <w:bCs/>
          <w:color w:val="000000" w:themeColor="text1"/>
          <w:sz w:val="44"/>
          <w:szCs w:val="44"/>
          <w:u w:color="000000"/>
          <w:lang w:val="zh-TW"/>
          <w14:textFill>
            <w14:solidFill>
              <w14:schemeClr w14:val="tx1"/>
            </w14:solidFill>
          </w14:textFill>
        </w:rPr>
      </w:pPr>
    </w:p>
    <w:p>
      <w:pPr>
        <w:jc w:val="center"/>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jc w:val="center"/>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pPr>
    </w:p>
    <w:p>
      <w:pPr>
        <w:jc w:val="center"/>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pPr>
    </w:p>
    <w:p>
      <w:pPr>
        <w:jc w:val="center"/>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pPr>
      <w:r>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t>目录</w:t>
      </w:r>
    </w:p>
    <w:p>
      <w:pPr>
        <w:spacing w:line="480" w:lineRule="auto"/>
        <w:rPr>
          <w:rFonts w:hint="eastAsia" w:ascii="宋体" w:hAnsi="宋体"/>
          <w:lang w:val="zh-TW" w:eastAsia="zh-TW"/>
        </w:rPr>
      </w:pPr>
    </w:p>
    <w:p>
      <w:pPr>
        <w:spacing w:line="480" w:lineRule="auto"/>
        <w:rPr>
          <w:rFonts w:hint="default" w:ascii="宋体" w:hAnsi="宋体"/>
          <w:sz w:val="24"/>
          <w:szCs w:val="24"/>
          <w:lang w:val="en-US" w:eastAsia="zh-CN"/>
        </w:rPr>
      </w:pPr>
      <w:r>
        <w:rPr>
          <w:rFonts w:hint="eastAsia" w:ascii="宋体" w:hAnsi="宋体"/>
          <w:sz w:val="24"/>
          <w:szCs w:val="24"/>
          <w:lang w:val="zh-TW" w:eastAsia="zh-TW"/>
        </w:rPr>
        <w:t>临床医学专业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default" w:ascii="宋体" w:hAnsi="宋体"/>
          <w:sz w:val="24"/>
          <w:szCs w:val="24"/>
          <w:lang w:val="en-US" w:eastAsia="zh-CN"/>
        </w:rPr>
        <w:t>………………………………</w:t>
      </w:r>
      <w:r>
        <w:rPr>
          <w:rFonts w:hint="eastAsia" w:ascii="宋体" w:hAnsi="宋体"/>
          <w:sz w:val="24"/>
          <w:szCs w:val="24"/>
          <w:lang w:val="en-US" w:eastAsia="zh-CN"/>
        </w:rPr>
        <w:t>1</w:t>
      </w:r>
    </w:p>
    <w:p>
      <w:pPr>
        <w:spacing w:line="480" w:lineRule="auto"/>
        <w:rPr>
          <w:rFonts w:hint="default" w:ascii="宋体" w:hAnsi="宋体"/>
          <w:sz w:val="24"/>
          <w:szCs w:val="24"/>
          <w:lang w:val="en-US" w:eastAsia="zh-CN"/>
        </w:rPr>
      </w:pPr>
      <w:r>
        <w:rPr>
          <w:rFonts w:hint="eastAsia" w:ascii="宋体" w:hAnsi="宋体"/>
          <w:sz w:val="24"/>
          <w:szCs w:val="24"/>
          <w:lang w:val="zh-CN" w:eastAsia="zh-TW"/>
        </w:rPr>
        <w:t>医学影像学专业</w:t>
      </w:r>
      <w:r>
        <w:rPr>
          <w:rFonts w:hint="eastAsia" w:ascii="宋体" w:hAnsi="宋体"/>
          <w:sz w:val="24"/>
          <w:szCs w:val="24"/>
          <w:lang w:val="zh-TW" w:eastAsia="zh-CN"/>
        </w:rPr>
        <w:t>（专升本）</w:t>
      </w:r>
      <w:r>
        <w:rPr>
          <w:rFonts w:hint="eastAsia" w:ascii="宋体" w:hAnsi="宋体"/>
          <w:sz w:val="24"/>
          <w:szCs w:val="24"/>
          <w:lang w:val="zh-CN"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5</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医学检验技术专业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8</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护理学专业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11</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药学专业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15</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口腔医学专业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18</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中西医临床医学专业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21</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预防医学专业</w:t>
      </w:r>
      <w:r>
        <w:rPr>
          <w:rFonts w:hint="eastAsia" w:ascii="宋体" w:hAnsi="宋体"/>
          <w:sz w:val="24"/>
          <w:szCs w:val="24"/>
          <w:lang w:val="zh-TW" w:eastAsia="zh-CN"/>
        </w:rPr>
        <w:t>（专升本）</w:t>
      </w:r>
      <w:r>
        <w:rPr>
          <w:rFonts w:hint="eastAsia" w:ascii="宋体" w:hAnsi="宋体"/>
          <w:sz w:val="24"/>
          <w:szCs w:val="24"/>
          <w:lang w:val="zh-TW" w:eastAsia="zh-TW"/>
        </w:rPr>
        <w:t>三年制本科人才培养方案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25</w:t>
      </w:r>
    </w:p>
    <w:p>
      <w:pPr>
        <w:spacing w:line="480" w:lineRule="auto"/>
        <w:rPr>
          <w:rFonts w:hint="default" w:ascii="宋体" w:hAnsi="宋体" w:eastAsia="宋体"/>
          <w:sz w:val="24"/>
          <w:szCs w:val="24"/>
          <w:lang w:val="en-US" w:eastAsia="zh-CN"/>
        </w:rPr>
      </w:pPr>
      <w:r>
        <w:rPr>
          <w:rFonts w:hint="eastAsia" w:ascii="宋体" w:hAnsi="宋体"/>
          <w:sz w:val="24"/>
          <w:szCs w:val="24"/>
          <w:lang w:val="zh-TW" w:eastAsia="zh-TW"/>
        </w:rPr>
        <w:t>临床医学专业三年制专科人才培养</w:t>
      </w:r>
      <w:r>
        <w:rPr>
          <w:rFonts w:hint="eastAsia" w:ascii="宋体" w:hAnsi="宋体"/>
          <w:sz w:val="24"/>
          <w:szCs w:val="24"/>
          <w:lang w:val="zh-TW" w:eastAsia="zh-CN"/>
        </w:rPr>
        <w:t>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29</w:t>
      </w:r>
    </w:p>
    <w:p>
      <w:pPr>
        <w:spacing w:line="480" w:lineRule="auto"/>
        <w:rPr>
          <w:rFonts w:hint="default" w:ascii="宋体" w:hAnsi="宋体" w:eastAsia="宋体"/>
          <w:sz w:val="24"/>
          <w:szCs w:val="24"/>
          <w:lang w:val="en-US" w:eastAsia="zh-CN"/>
        </w:rPr>
      </w:pPr>
      <w:r>
        <w:rPr>
          <w:rFonts w:hint="eastAsia" w:ascii="宋体" w:hAnsi="宋体"/>
          <w:sz w:val="24"/>
          <w:szCs w:val="24"/>
          <w:lang w:val="zh-TW" w:eastAsia="zh-TW"/>
        </w:rPr>
        <w:t>医学影像技术专业三年制专科人才培</w:t>
      </w:r>
      <w:r>
        <w:rPr>
          <w:rFonts w:hint="eastAsia" w:ascii="宋体" w:hAnsi="宋体"/>
          <w:sz w:val="24"/>
          <w:szCs w:val="24"/>
          <w:lang w:val="zh-TW" w:eastAsia="zh-CN"/>
        </w:rPr>
        <w:t>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32</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药学专业三年制专科人才培养方案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35</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护理专业三年制专科人才培养方案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38</w:t>
      </w:r>
    </w:p>
    <w:p>
      <w:pPr>
        <w:spacing w:line="480" w:lineRule="auto"/>
        <w:rPr>
          <w:rFonts w:hint="default" w:ascii="宋体" w:hAnsi="宋体"/>
          <w:sz w:val="24"/>
          <w:szCs w:val="24"/>
          <w:lang w:val="en-US" w:eastAsia="zh-CN"/>
        </w:rPr>
      </w:pPr>
      <w:r>
        <w:rPr>
          <w:rFonts w:hint="eastAsia" w:ascii="宋体" w:hAnsi="宋体"/>
          <w:sz w:val="24"/>
          <w:szCs w:val="24"/>
          <w:lang w:val="zh-TW" w:eastAsia="zh-TW"/>
        </w:rPr>
        <w:t>医学检验技术专业三年制专科人才培养方案</w:t>
      </w:r>
      <w:r>
        <w:rPr>
          <w:rFonts w:hint="eastAsia" w:ascii="宋体" w:hAnsi="宋体"/>
          <w:sz w:val="24"/>
          <w:szCs w:val="24"/>
          <w:lang w:val="en-US" w:eastAsia="zh-CN"/>
        </w:rPr>
        <w:t xml:space="preserve"> </w:t>
      </w:r>
      <w:r>
        <w:rPr>
          <w:rFonts w:hint="eastAsia" w:ascii="宋体" w:hAnsi="宋体"/>
          <w:sz w:val="24"/>
          <w:szCs w:val="24"/>
          <w:lang w:val="zh-TW" w:eastAsia="zh-TW"/>
        </w:rPr>
        <w:t>……………………………………</w:t>
      </w:r>
      <w:r>
        <w:rPr>
          <w:rFonts w:hint="eastAsia" w:ascii="宋体" w:hAnsi="宋体"/>
          <w:sz w:val="24"/>
          <w:szCs w:val="24"/>
          <w:lang w:val="en-US" w:eastAsia="zh-CN"/>
        </w:rPr>
        <w:t>41</w:t>
      </w:r>
    </w:p>
    <w:p>
      <w:pPr>
        <w:spacing w:line="480" w:lineRule="auto"/>
        <w:rPr>
          <w:rFonts w:hint="default" w:ascii="宋体" w:hAnsi="宋体"/>
          <w:sz w:val="24"/>
          <w:szCs w:val="24"/>
          <w:lang w:val="en-US" w:eastAsia="zh-CN"/>
        </w:rPr>
      </w:pPr>
      <w:r>
        <w:rPr>
          <w:rFonts w:hint="eastAsia" w:ascii="宋体" w:hAnsi="宋体"/>
          <w:sz w:val="24"/>
          <w:szCs w:val="24"/>
          <w:lang w:val="zh-TW" w:eastAsia="zh-CN"/>
        </w:rPr>
        <w:t>附件（各专业教学计划安排表）</w:t>
      </w:r>
      <w:r>
        <w:rPr>
          <w:rFonts w:hint="eastAsia" w:ascii="宋体" w:hAnsi="宋体"/>
          <w:sz w:val="24"/>
          <w:szCs w:val="24"/>
          <w:lang w:val="zh-TW" w:eastAsia="zh-TW"/>
        </w:rPr>
        <w:t xml:space="preserve"> …………………………………………………</w:t>
      </w:r>
      <w:r>
        <w:rPr>
          <w:rFonts w:hint="eastAsia" w:ascii="宋体" w:hAnsi="宋体"/>
          <w:sz w:val="24"/>
          <w:szCs w:val="24"/>
          <w:lang w:val="en-US" w:eastAsia="zh-CN"/>
        </w:rPr>
        <w:t>45</w:t>
      </w:r>
      <w:bookmarkStart w:id="27" w:name="_GoBack"/>
      <w:bookmarkEnd w:id="27"/>
    </w:p>
    <w:p>
      <w:pPr>
        <w:jc w:val="both"/>
        <w:rPr>
          <w:rFonts w:hint="eastAsia" w:ascii="宋体" w:hAnsi="宋体" w:cs="宋体" w:eastAsiaTheme="minorEastAsia"/>
          <w:b/>
          <w:bCs/>
          <w:color w:val="000000" w:themeColor="text1"/>
          <w:sz w:val="44"/>
          <w:szCs w:val="44"/>
          <w:u w:color="000000"/>
          <w:lang w:val="zh-TW" w:eastAsia="zh-CN"/>
          <w14:textFill>
            <w14:solidFill>
              <w14:schemeClr w14:val="tx1"/>
            </w14:solidFill>
          </w14:textFill>
        </w:rPr>
      </w:pPr>
    </w:p>
    <w:p>
      <w:pPr>
        <w:spacing w:line="360" w:lineRule="auto"/>
        <w:jc w:val="center"/>
        <w:rPr>
          <w:rFonts w:hint="eastAsia" w:ascii="黑体" w:hAnsi="黑体" w:eastAsia="黑体" w:cs="黑体"/>
          <w:b/>
          <w:bCs/>
          <w:sz w:val="36"/>
          <w:szCs w:val="36"/>
          <w:lang w:val="zh-TW" w:eastAsia="zh-TW"/>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bCs/>
          <w:spacing w:val="-9"/>
          <w:sz w:val="36"/>
          <w:szCs w:val="36"/>
          <w:lang w:val="zh-TW" w:eastAsia="zh-TW"/>
        </w:rPr>
      </w:pPr>
      <w:r>
        <w:rPr>
          <w:rFonts w:hint="eastAsia" w:ascii="宋体" w:hAnsi="宋体" w:cs="宋体"/>
          <w:b/>
          <w:bCs/>
          <w:spacing w:val="-9"/>
          <w:sz w:val="36"/>
          <w:szCs w:val="36"/>
          <w:lang w:val="zh-TW" w:eastAsia="zh-TW"/>
        </w:rPr>
        <w:t>临床医学专业</w:t>
      </w:r>
      <w:r>
        <w:rPr>
          <w:rFonts w:hint="eastAsia" w:ascii="宋体" w:hAnsi="宋体" w:cs="宋体"/>
          <w:b/>
          <w:bCs/>
          <w:spacing w:val="-9"/>
          <w:sz w:val="36"/>
          <w:szCs w:val="36"/>
          <w:lang w:val="zh-TW" w:eastAsia="zh-CN"/>
        </w:rPr>
        <w:t>（专升本）</w:t>
      </w:r>
      <w:r>
        <w:rPr>
          <w:rFonts w:hint="eastAsia" w:ascii="宋体" w:hAnsi="宋体" w:cs="宋体"/>
          <w:b/>
          <w:bCs/>
          <w:spacing w:val="-9"/>
          <w:sz w:val="36"/>
          <w:szCs w:val="36"/>
          <w:lang w:val="zh-TW" w:eastAsia="zh-TW"/>
        </w:rPr>
        <w:t>三年制本科人才培养方案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一、培养目标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面向基层、品德优良，具有良好人文底蕴、职业素养、自主学习能力、实践能力和创新精神，具备扎实的基础医学、临床医学等方面的基础理论、基本知识、基本技能，能在医疗卫生单位从事医疗、</w:t>
      </w:r>
      <w:r>
        <w:rPr>
          <w:rFonts w:hint="eastAsia" w:ascii="仿宋" w:hAnsi="仿宋" w:eastAsia="仿宋" w:cs="仿宋"/>
          <w:color w:val="auto"/>
          <w:kern w:val="2"/>
          <w:sz w:val="28"/>
          <w:szCs w:val="28"/>
          <w:u w:color="000000"/>
          <w:lang w:val="zh-TW" w:eastAsia="zh-CN" w:bidi="ar-SA"/>
        </w:rPr>
        <w:t>卫生防疫</w:t>
      </w:r>
      <w:r>
        <w:rPr>
          <w:rFonts w:hint="eastAsia" w:ascii="仿宋" w:hAnsi="仿宋" w:eastAsia="仿宋" w:cs="仿宋"/>
          <w:color w:val="auto"/>
          <w:kern w:val="2"/>
          <w:sz w:val="28"/>
          <w:szCs w:val="28"/>
          <w:u w:color="000000"/>
          <w:lang w:val="zh-TW" w:eastAsia="zh-TW" w:bidi="ar-SA"/>
        </w:rPr>
        <w:t>等方面工作的应用型医学人才。</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具有与病人及家属交流的</w:t>
      </w:r>
      <w:r>
        <w:rPr>
          <w:rFonts w:hint="eastAsia" w:ascii="仿宋" w:hAnsi="仿宋" w:eastAsia="仿宋" w:cs="仿宋"/>
          <w:color w:val="auto"/>
          <w:kern w:val="2"/>
          <w:sz w:val="28"/>
          <w:szCs w:val="28"/>
          <w:u w:color="000000"/>
          <w:lang w:val="zh-TW" w:eastAsia="zh-CN" w:bidi="ar-SA"/>
        </w:rPr>
        <w:t>能力</w:t>
      </w:r>
      <w:r>
        <w:rPr>
          <w:rFonts w:hint="eastAsia" w:ascii="仿宋" w:hAnsi="仿宋" w:eastAsia="仿宋" w:cs="仿宋"/>
          <w:color w:val="auto"/>
          <w:kern w:val="2"/>
          <w:sz w:val="28"/>
          <w:szCs w:val="28"/>
          <w:u w:color="000000"/>
          <w:lang w:val="zh-TW" w:eastAsia="zh-TW" w:bidi="ar-SA"/>
        </w:rPr>
        <w:t>，使他们充分参与和配合治疗计划。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11.</w:t>
      </w:r>
      <w:r>
        <w:rPr>
          <w:rFonts w:hint="eastAsia" w:ascii="仿宋" w:hAnsi="仿宋" w:eastAsia="仿宋" w:cs="仿宋"/>
          <w:color w:val="auto"/>
          <w:kern w:val="2"/>
          <w:sz w:val="28"/>
          <w:szCs w:val="28"/>
          <w:u w:color="000000"/>
          <w:lang w:val="zh-TW" w:eastAsia="zh-TW" w:bidi="ar-SA"/>
        </w:rPr>
        <w:t>在应用各种可能的技术去追求准确的诊断或改变疾病的进程时，应考虑到病人及其家属的利益，并注意发挥可用卫生资源的最大效益。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12.</w:t>
      </w:r>
      <w:r>
        <w:rPr>
          <w:rFonts w:hint="eastAsia" w:ascii="仿宋" w:hAnsi="仿宋" w:eastAsia="仿宋" w:cs="仿宋"/>
          <w:color w:val="auto"/>
          <w:kern w:val="2"/>
          <w:sz w:val="28"/>
          <w:szCs w:val="28"/>
          <w:u w:color="000000"/>
          <w:lang w:val="zh-TW" w:eastAsia="zh-TW" w:bidi="ar-SA"/>
        </w:rPr>
        <w:t>履行维护医德的义务。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13.</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pStyle w:val="10"/>
        <w:keepNext w:val="0"/>
        <w:keepLines w:val="0"/>
        <w:pageBreakBefore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auto"/>
          <w:kern w:val="2"/>
          <w:sz w:val="28"/>
          <w:szCs w:val="28"/>
          <w:lang w:val="zh-TW" w:eastAsia="zh-TW"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掌握生命各阶段</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人体正常结构</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功能</w:t>
      </w:r>
      <w:r>
        <w:rPr>
          <w:rFonts w:hint="eastAsia" w:ascii="仿宋" w:hAnsi="仿宋" w:eastAsia="仿宋" w:cs="仿宋"/>
          <w:color w:val="auto"/>
          <w:kern w:val="2"/>
          <w:sz w:val="28"/>
          <w:szCs w:val="28"/>
          <w:u w:color="000000"/>
          <w:lang w:val="zh-TW" w:eastAsia="zh-CN" w:bidi="ar-SA"/>
        </w:rPr>
        <w:t>及正常的</w:t>
      </w:r>
      <w:r>
        <w:rPr>
          <w:rFonts w:hint="eastAsia" w:ascii="仿宋" w:hAnsi="仿宋" w:eastAsia="仿宋" w:cs="仿宋"/>
          <w:color w:val="auto"/>
          <w:kern w:val="2"/>
          <w:sz w:val="28"/>
          <w:szCs w:val="28"/>
          <w:u w:color="000000"/>
          <w:lang w:val="zh-TW" w:eastAsia="zh-TW" w:bidi="ar-SA"/>
        </w:rPr>
        <w:t>心理状态。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掌握生命各阶段各种常见病、多发病的发病原因，认识到环境因素、社会因素及行为心理因素对疾病形成与发展的影响，认识到预防疾病的重要性。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掌握生命各阶段各种常见病、多发病的发病机理、临床表现、诊断及防治原则。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掌握基本的药理知识及临床合理用药原则。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掌握正常的妊娠和分娩、产科常见急症、产前及产后的保健原则，以及优生优育等医学知识。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掌握全科医学基本知识，掌握健康教育、疾病预防和筛查的原则，掌握缓解与改善疾患和残障、康复以及临终关怀的有关知识。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掌握临床流行病学的有关知识与方法，理解科学实验在医学研究中的重要作用。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掌握传染病的发生、发展以及传播的基本规律，掌握常见传染病的防治原则。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熟悉中国中医学（民族医学）的基本特点，了解中医学(民族医学)诊疗基本原则。</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TW"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全面、系统、正确地采集病史的能力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系统、规范地进行体格及精神检查的能力，规范书写病历的能力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较强的临床思维和表达能力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诊断、处理内、外、妇、儿各类常见病、多发病的能力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常见急症的诊断、急救及处理能力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根据具体情况使用合适的临床技术，选择最适合、最经济的诊断、治疗手段的能力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运用循证医学的</w:t>
      </w:r>
      <w:r>
        <w:rPr>
          <w:rFonts w:hint="eastAsia" w:ascii="仿宋" w:hAnsi="仿宋" w:eastAsia="仿宋" w:cs="仿宋"/>
          <w:color w:val="auto"/>
          <w:kern w:val="2"/>
          <w:sz w:val="28"/>
          <w:szCs w:val="28"/>
          <w:u w:color="000000"/>
          <w:lang w:val="zh-TW" w:eastAsia="zh-CN" w:bidi="ar-SA"/>
        </w:rPr>
        <w:t>思维</w:t>
      </w:r>
      <w:r>
        <w:rPr>
          <w:rFonts w:hint="eastAsia" w:ascii="仿宋" w:hAnsi="仿宋" w:eastAsia="仿宋" w:cs="仿宋"/>
          <w:color w:val="auto"/>
          <w:kern w:val="2"/>
          <w:sz w:val="28"/>
          <w:szCs w:val="28"/>
          <w:u w:color="000000"/>
          <w:lang w:val="zh-TW" w:eastAsia="zh-TW" w:bidi="ar-SA"/>
        </w:rPr>
        <w:t>，针对临床问题进行查证、用证的初步能力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从事社区卫生服务的基本能力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与医生、护士及其他医疗卫生从业人员交流的能力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11.</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12.</w:t>
      </w:r>
      <w:r>
        <w:rPr>
          <w:rFonts w:hint="eastAsia" w:ascii="仿宋" w:hAnsi="仿宋" w:eastAsia="仿宋" w:cs="仿宋"/>
          <w:color w:val="auto"/>
          <w:kern w:val="2"/>
          <w:sz w:val="28"/>
          <w:szCs w:val="28"/>
          <w:u w:color="000000"/>
          <w:lang w:val="zh-TW" w:eastAsia="zh-TW" w:bidi="ar-SA"/>
        </w:rPr>
        <w:t>能够对病人和公众进行有关健康生活方式、疾病预防等方面知识的宣传教育</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w:t>
      </w:r>
      <w:r>
        <w:rPr>
          <w:rFonts w:hint="eastAsia" w:ascii="仿宋" w:hAnsi="仿宋" w:eastAsia="仿宋" w:cs="仿宋"/>
          <w:color w:val="auto"/>
          <w:kern w:val="2"/>
          <w:sz w:val="28"/>
          <w:szCs w:val="28"/>
          <w:lang w:val="zh-TW" w:eastAsia="zh-TW" w:bidi="ar-SA"/>
        </w:rPr>
        <w:t>基础医学、临床医学</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TW" w:bidi="ar-SA"/>
        </w:rPr>
        <w:t>2.核心课程</w:t>
      </w:r>
      <w:r>
        <w:rPr>
          <w:rFonts w:hint="eastAsia" w:ascii="仿宋" w:hAnsi="仿宋" w:eastAsia="仿宋" w:cs="仿宋"/>
          <w:color w:val="auto"/>
          <w:kern w:val="2"/>
          <w:sz w:val="28"/>
          <w:szCs w:val="28"/>
          <w:lang w:val="zh-TW" w:eastAsia="zh-CN" w:bidi="ar-SA"/>
        </w:rPr>
        <w:t>：人体解剖学、生理学、病理学、病理生理学、药理学、诊断学、医学影像学、内科学、外科学、妇产科学、儿科学、神经病学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生学士学位授予工作实施细则》规定的标准，授予医学学士学位。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ascii="宋体" w:hAnsi="宋体" w:cs="宋体"/>
          <w:b/>
          <w:bCs/>
          <w:color w:val="FF0000"/>
          <w:sz w:val="24"/>
          <w:u w:color="000000"/>
          <w:lang w:val="zh-TW"/>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jc w:val="center"/>
        <w:textAlignment w:val="auto"/>
        <w:outlineLvl w:val="0"/>
        <w:rPr>
          <w:rFonts w:ascii="宋体" w:hAnsi="宋体" w:cs="宋体"/>
          <w:b/>
          <w:bCs/>
          <w:color w:val="FF0000"/>
          <w:spacing w:val="-9"/>
          <w:sz w:val="24"/>
          <w:u w:color="000000"/>
          <w:lang w:val="zh-TW" w:eastAsia="zh-TW"/>
        </w:rPr>
      </w:pPr>
      <w:r>
        <w:rPr>
          <w:rFonts w:hint="eastAsia" w:ascii="宋体" w:hAnsi="宋体" w:cs="宋体"/>
          <w:b/>
          <w:bCs/>
          <w:spacing w:val="-9"/>
          <w:sz w:val="36"/>
          <w:szCs w:val="36"/>
          <w:lang w:val="zh-CN" w:eastAsia="zh-TW"/>
        </w:rPr>
        <w:t>医学影像学专业</w:t>
      </w:r>
      <w:r>
        <w:rPr>
          <w:rFonts w:hint="eastAsia" w:ascii="宋体" w:hAnsi="宋体" w:cs="宋体"/>
          <w:b/>
          <w:bCs/>
          <w:spacing w:val="-9"/>
          <w:sz w:val="36"/>
          <w:szCs w:val="36"/>
          <w:lang w:val="zh-TW" w:eastAsia="zh-CN"/>
        </w:rPr>
        <w:t>（专升本）</w:t>
      </w:r>
      <w:r>
        <w:rPr>
          <w:rFonts w:hint="eastAsia" w:ascii="宋体" w:hAnsi="宋体" w:cs="宋体"/>
          <w:b/>
          <w:bCs/>
          <w:spacing w:val="-9"/>
          <w:sz w:val="36"/>
          <w:szCs w:val="36"/>
          <w:lang w:val="zh-CN" w:eastAsia="zh-TW"/>
        </w:rPr>
        <w:t>三年制本科人才培养方案</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一、培养目标</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面向基层、品德优良，具有良好人文底蕴、职业素养、自主学习能力、实践能力和创新精神，具备扎实的基础医学、临床医学</w:t>
      </w:r>
      <w:r>
        <w:rPr>
          <w:rFonts w:hint="eastAsia" w:ascii="仿宋" w:hAnsi="仿宋" w:eastAsia="仿宋" w:cs="仿宋"/>
          <w:color w:val="auto"/>
          <w:kern w:val="2"/>
          <w:sz w:val="28"/>
          <w:szCs w:val="28"/>
          <w:u w:color="000000"/>
          <w:lang w:val="zh-TW" w:eastAsia="zh-CN" w:bidi="ar-SA"/>
        </w:rPr>
        <w:t>和医学影像学</w:t>
      </w:r>
      <w:r>
        <w:rPr>
          <w:rFonts w:hint="eastAsia" w:ascii="仿宋" w:hAnsi="仿宋" w:eastAsia="仿宋" w:cs="仿宋"/>
          <w:color w:val="auto"/>
          <w:kern w:val="2"/>
          <w:sz w:val="28"/>
          <w:szCs w:val="28"/>
          <w:u w:color="000000"/>
          <w:lang w:val="zh-TW" w:eastAsia="zh-TW" w:bidi="ar-SA"/>
        </w:rPr>
        <w:t>等方面的基础理论、基本知识、基本技能，能在医疗卫生单位从事医学影像诊断、介入放射、放射治疗技能的</w:t>
      </w:r>
      <w:r>
        <w:rPr>
          <w:rFonts w:hint="eastAsia" w:ascii="仿宋" w:hAnsi="仿宋" w:eastAsia="仿宋" w:cs="仿宋"/>
          <w:color w:val="auto"/>
          <w:kern w:val="2"/>
          <w:sz w:val="28"/>
          <w:szCs w:val="28"/>
          <w:u w:color="000000"/>
          <w:lang w:val="zh-TW" w:eastAsia="zh-CN" w:bidi="ar-SA"/>
        </w:rPr>
        <w:t>应用型</w:t>
      </w:r>
      <w:r>
        <w:rPr>
          <w:rFonts w:hint="eastAsia" w:ascii="仿宋" w:hAnsi="仿宋" w:eastAsia="仿宋" w:cs="仿宋"/>
          <w:color w:val="auto"/>
          <w:kern w:val="2"/>
          <w:sz w:val="28"/>
          <w:szCs w:val="28"/>
          <w:u w:color="000000"/>
          <w:lang w:val="zh-TW" w:eastAsia="zh-TW" w:bidi="ar-SA"/>
        </w:rPr>
        <w:t>专门人才。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CN"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履行维护医德的义务。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pStyle w:val="10"/>
        <w:keepNext w:val="0"/>
        <w:keepLines w:val="0"/>
        <w:pageBreakBefore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掌握基础医学、临床医学和医学影像诊断学的基本理论、基本知识和基本技能。</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掌握生命各阶段</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人体正常结构</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功能</w:t>
      </w:r>
      <w:r>
        <w:rPr>
          <w:rFonts w:hint="eastAsia" w:ascii="仿宋" w:hAnsi="仿宋" w:eastAsia="仿宋" w:cs="仿宋"/>
          <w:color w:val="auto"/>
          <w:kern w:val="2"/>
          <w:sz w:val="28"/>
          <w:szCs w:val="28"/>
          <w:u w:color="000000"/>
          <w:lang w:val="zh-TW" w:eastAsia="zh-CN" w:bidi="ar-SA"/>
        </w:rPr>
        <w:t>及正常的</w:t>
      </w:r>
      <w:r>
        <w:rPr>
          <w:rFonts w:hint="eastAsia" w:ascii="仿宋" w:hAnsi="仿宋" w:eastAsia="仿宋" w:cs="仿宋"/>
          <w:color w:val="auto"/>
          <w:kern w:val="2"/>
          <w:sz w:val="28"/>
          <w:szCs w:val="28"/>
          <w:u w:color="000000"/>
          <w:lang w:val="zh-TW" w:eastAsia="zh-TW" w:bidi="ar-SA"/>
        </w:rPr>
        <w:t>心理状态。</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3.掌握临床常见病和多发病的病因、病理机理、临床表现、诊断及防治原则。</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4.掌握现代医学影像检查技术的成像原理、图像特点，医学影像观察和分析方法及诊断原则，各系统正常影像学表现，常见疾病影像解剖、影像病理、影像诊断与鉴别，介入与放射治疗等内容。</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熟悉收集、整理、分析医学影像学临床资料的基本方法。</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熟悉放射防护的原则，法律法规和行业要求。</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较强的临床思维和表达能力。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系统、规范的影像报告书写能力和规范的影像检查技术操作技能。</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综合应用各种影像检查手段作出较准确、全面的影像诊断能力。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运用现代化放射治疗技术对肿瘤性病变实施放射治疗。</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放射介入、超声介入、放射性核素治疗相关疾病的操作实践</w:t>
      </w:r>
      <w:r>
        <w:rPr>
          <w:rFonts w:hint="eastAsia" w:ascii="仿宋" w:hAnsi="仿宋" w:eastAsia="仿宋" w:cs="仿宋"/>
          <w:color w:val="auto"/>
          <w:kern w:val="2"/>
          <w:sz w:val="28"/>
          <w:szCs w:val="28"/>
          <w:u w:color="000000"/>
          <w:lang w:val="zh-TW" w:eastAsia="zh-CN" w:bidi="ar-SA"/>
        </w:rPr>
        <w:t>能力</w:t>
      </w:r>
      <w:r>
        <w:rPr>
          <w:rFonts w:hint="eastAsia" w:ascii="仿宋" w:hAnsi="仿宋" w:eastAsia="仿宋" w:cs="仿宋"/>
          <w:color w:val="auto"/>
          <w:kern w:val="2"/>
          <w:sz w:val="28"/>
          <w:szCs w:val="28"/>
          <w:u w:color="000000"/>
          <w:lang w:val="zh-TW" w:eastAsia="zh-TW"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从事社区卫生服务的基本能力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与医生、护士及其他医疗卫生从业人员交流的能力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w:t>
      </w:r>
      <w:r>
        <w:rPr>
          <w:rFonts w:hint="eastAsia" w:ascii="仿宋" w:hAnsi="仿宋" w:eastAsia="仿宋" w:cs="仿宋"/>
          <w:color w:val="auto"/>
          <w:kern w:val="2"/>
          <w:sz w:val="28"/>
          <w:szCs w:val="28"/>
          <w:lang w:val="zh-TW" w:eastAsia="zh-TW" w:bidi="ar-SA"/>
        </w:rPr>
        <w:t>基础医学、临床医学、医学影像学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000000" w:themeColor="text1"/>
          <w:kern w:val="2"/>
          <w:sz w:val="28"/>
          <w:szCs w:val="28"/>
          <w:lang w:val="zh-TW" w:eastAsia="zh-TW" w:bidi="ar-SA"/>
          <w14:textFill>
            <w14:solidFill>
              <w14:schemeClr w14:val="tx1"/>
            </w14:solidFill>
          </w14:textFill>
        </w:rPr>
        <w:t>2.核心课程: 人体解剖学、人体断层解剖学、病理学、内科学、外科学、妇产科学、神经病学、医学影像技术学、医学影像诊断学、超声医学、介入放射学、放射肿瘤学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生学士学位授予工作实施细则》规定的标准，授予医学学士学位。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left="0" w:leftChars="0"/>
        <w:jc w:val="both"/>
        <w:textAlignment w:val="auto"/>
        <w:rPr>
          <w:rFonts w:ascii="宋体" w:hAnsi="宋体" w:cs="宋体"/>
          <w:color w:val="000000"/>
          <w:spacing w:val="-6"/>
          <w:sz w:val="24"/>
          <w:szCs w:val="24"/>
          <w:u w:color="000000"/>
        </w:rPr>
      </w:pPr>
      <w:r>
        <w:rPr>
          <w:rFonts w:hint="eastAsia" w:ascii="宋体" w:hAnsi="宋体" w:cs="宋体"/>
          <w:b/>
          <w:bCs/>
          <w:spacing w:val="-9"/>
          <w:sz w:val="36"/>
          <w:szCs w:val="36"/>
          <w:lang w:val="zh-TW" w:eastAsia="zh-TW"/>
        </w:rPr>
        <w:t>医学检验技术专业</w:t>
      </w:r>
      <w:r>
        <w:rPr>
          <w:rFonts w:hint="eastAsia" w:ascii="宋体" w:hAnsi="宋体" w:cs="宋体"/>
          <w:b/>
          <w:bCs/>
          <w:spacing w:val="-9"/>
          <w:sz w:val="36"/>
          <w:szCs w:val="36"/>
          <w:lang w:val="zh-TW" w:eastAsia="zh-CN"/>
        </w:rPr>
        <w:t>（专升本）</w:t>
      </w:r>
      <w:r>
        <w:rPr>
          <w:rFonts w:hint="eastAsia" w:ascii="宋体" w:hAnsi="宋体" w:cs="宋体"/>
          <w:b/>
          <w:bCs/>
          <w:spacing w:val="-9"/>
          <w:sz w:val="36"/>
          <w:szCs w:val="36"/>
          <w:lang w:val="zh-TW" w:eastAsia="zh-TW"/>
        </w:rPr>
        <w:t>三年制本科人才培养方案</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一、培养目标</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面向基层、品德优良，具有良好人文底蕴、职业素养、自主学习能力、实践能力和创新精神，具备扎实的基础医学、临床医学</w:t>
      </w:r>
      <w:r>
        <w:rPr>
          <w:rFonts w:hint="eastAsia" w:ascii="仿宋" w:hAnsi="仿宋" w:eastAsia="仿宋" w:cs="仿宋"/>
          <w:color w:val="auto"/>
          <w:kern w:val="2"/>
          <w:sz w:val="28"/>
          <w:szCs w:val="28"/>
          <w:u w:color="000000"/>
          <w:lang w:val="zh-TW" w:eastAsia="zh-CN" w:bidi="ar-SA"/>
        </w:rPr>
        <w:t>和医学检验技术</w:t>
      </w:r>
      <w:r>
        <w:rPr>
          <w:rFonts w:hint="eastAsia" w:ascii="仿宋" w:hAnsi="仿宋" w:eastAsia="仿宋" w:cs="仿宋"/>
          <w:color w:val="auto"/>
          <w:kern w:val="2"/>
          <w:sz w:val="28"/>
          <w:szCs w:val="28"/>
          <w:u w:color="000000"/>
          <w:lang w:val="zh-TW" w:eastAsia="zh-TW" w:bidi="ar-SA"/>
        </w:rPr>
        <w:t>的基础理论、基本知识、基本技能，能在医疗卫生单位</w:t>
      </w:r>
      <w:r>
        <w:rPr>
          <w:rFonts w:hint="eastAsia" w:ascii="仿宋" w:hAnsi="仿宋" w:eastAsia="仿宋" w:cs="仿宋"/>
          <w:color w:val="auto"/>
          <w:kern w:val="2"/>
          <w:sz w:val="28"/>
          <w:szCs w:val="28"/>
          <w:u w:color="000000"/>
          <w:lang w:val="zh-TW" w:eastAsia="zh-CN" w:bidi="ar-SA"/>
        </w:rPr>
        <w:t>及相关行业</w:t>
      </w:r>
      <w:r>
        <w:rPr>
          <w:rFonts w:hint="eastAsia" w:ascii="仿宋" w:hAnsi="仿宋" w:eastAsia="仿宋" w:cs="仿宋"/>
          <w:color w:val="auto"/>
          <w:kern w:val="2"/>
          <w:sz w:val="28"/>
          <w:szCs w:val="28"/>
          <w:u w:color="000000"/>
          <w:lang w:val="zh-TW" w:eastAsia="zh-TW" w:bidi="ar-SA"/>
        </w:rPr>
        <w:t>从事</w:t>
      </w:r>
      <w:r>
        <w:rPr>
          <w:rFonts w:hint="eastAsia" w:ascii="仿宋" w:hAnsi="仿宋" w:eastAsia="仿宋" w:cs="仿宋"/>
          <w:color w:val="auto"/>
          <w:kern w:val="2"/>
          <w:sz w:val="28"/>
          <w:szCs w:val="28"/>
          <w:u w:color="000000"/>
          <w:lang w:val="zh-TW" w:eastAsia="zh-CN" w:bidi="ar-SA"/>
        </w:rPr>
        <w:t>医学检验及相关领域工作的应用型</w:t>
      </w:r>
      <w:r>
        <w:rPr>
          <w:rFonts w:hint="eastAsia" w:ascii="仿宋" w:hAnsi="仿宋" w:eastAsia="仿宋" w:cs="仿宋"/>
          <w:color w:val="auto"/>
          <w:kern w:val="2"/>
          <w:sz w:val="28"/>
          <w:szCs w:val="28"/>
          <w:u w:color="000000"/>
          <w:lang w:val="zh-TW" w:eastAsia="zh-TW" w:bidi="ar-SA"/>
        </w:rPr>
        <w:t>专门人才。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CN"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履行维护医德的义务。</w:t>
      </w:r>
    </w:p>
    <w:p>
      <w:pPr>
        <w:pStyle w:val="10"/>
        <w:keepNext w:val="0"/>
        <w:keepLines w:val="0"/>
        <w:pageBreakBefore w:val="0"/>
        <w:kinsoku/>
        <w:wordWrap/>
        <w:overflowPunct/>
        <w:topLinePunct w:val="0"/>
        <w:autoSpaceDE/>
        <w:autoSpaceDN/>
        <w:bidi w:val="0"/>
        <w:spacing w:line="520" w:lineRule="exact"/>
        <w:ind w:left="279" w:leftChars="133" w:firstLine="280" w:firstLineChars="1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掌握本专业相关的物理学、化学、生命科学和社会科学等学科的基础知识，以指导未来的学习和工作实践。</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掌握临床基础检验、临床生物化学检验、临床免疫学检验、临床微生物检验、临床血液学检验、临床分子生物学检验、临床输血检查技术、临床实验室管理学等的基本理论和基本知识。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熟悉各种常见病、重大疾病的实验室检验项目、检测方法及结果的临床应用。</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了解生命各阶段的人体正常结构和功能、正常生理状态。</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掌握临床基础检验、临床生物化学检验、临床免疫学检验、临床微生物检验、临床血液学检验、临床分子生物学检验、临床输血检查等的基本技术。</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熟悉常用医学检验仪器的基本结构、性能和操作。</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掌握文献检索、相关专业信息获取的基本方法，能够利用图书资料和现代信息技术获取新知识、解决临床实际问题，以及开展医学科研。</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熟悉国家医疗卫生工作及临床实验室管理有关的方针、政策和法规。</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了解医学检验技术发展动态。</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与</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及其家属进行有效交流的能力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与医生、护士及其他医疗卫生从业人员交流的能力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w:t>
      </w:r>
      <w:r>
        <w:rPr>
          <w:rFonts w:hint="eastAsia" w:ascii="仿宋" w:hAnsi="仿宋" w:eastAsia="仿宋" w:cs="仿宋"/>
          <w:color w:val="auto"/>
          <w:kern w:val="2"/>
          <w:sz w:val="28"/>
          <w:szCs w:val="28"/>
          <w:lang w:val="zh-TW" w:eastAsia="zh-TW" w:bidi="ar-SA"/>
        </w:rPr>
        <w:t>基础医学、医学</w:t>
      </w:r>
      <w:r>
        <w:rPr>
          <w:rFonts w:hint="eastAsia" w:ascii="仿宋" w:hAnsi="仿宋" w:eastAsia="仿宋" w:cs="仿宋"/>
          <w:color w:val="auto"/>
          <w:kern w:val="2"/>
          <w:sz w:val="28"/>
          <w:szCs w:val="28"/>
          <w:lang w:val="zh-TW" w:eastAsia="zh-CN" w:bidi="ar-SA"/>
        </w:rPr>
        <w:t>检验技术</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000000" w:themeColor="text1"/>
          <w:kern w:val="2"/>
          <w:sz w:val="28"/>
          <w:szCs w:val="28"/>
          <w:lang w:val="zh-TW" w:eastAsia="zh-TW" w:bidi="ar-SA"/>
          <w14:textFill>
            <w14:solidFill>
              <w14:schemeClr w14:val="tx1"/>
            </w14:solidFill>
          </w14:textFill>
        </w:rPr>
        <w:t>2.核心课程: 病原生物学、医学免疫学、生物化学、生理学、临床医学概论、临床基础检验学技术、临床血液学检验技术、临床免疫学检验技术、临床生物化学检验技术、临床微生物学检验技术、临床分子生物学检验技术、临床输血学检验技术</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理</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cs="宋体" w:eastAsiaTheme="minorEastAsia"/>
          <w:b/>
          <w:bCs/>
          <w:sz w:val="36"/>
          <w:szCs w:val="36"/>
          <w:lang w:val="zh-TW"/>
        </w:rPr>
      </w:pPr>
    </w:p>
    <w:p>
      <w:pPr>
        <w:pStyle w:val="10"/>
        <w:keepNext w:val="0"/>
        <w:keepLines w:val="0"/>
        <w:pageBreakBefore w:val="0"/>
        <w:kinsoku/>
        <w:wordWrap/>
        <w:overflowPunct/>
        <w:topLinePunct w:val="0"/>
        <w:autoSpaceDE/>
        <w:autoSpaceDN/>
        <w:bidi w:val="0"/>
        <w:spacing w:line="520" w:lineRule="exact"/>
        <w:jc w:val="center"/>
        <w:textAlignment w:val="auto"/>
        <w:rPr>
          <w:rFonts w:ascii="宋体" w:hAnsi="宋体" w:eastAsia="宋体" w:cs="宋体"/>
          <w:color w:val="auto"/>
          <w:spacing w:val="-9"/>
          <w:sz w:val="24"/>
          <w:szCs w:val="24"/>
          <w:lang w:val="zh-TW" w:eastAsia="zh-TW"/>
        </w:rPr>
      </w:pPr>
      <w:r>
        <w:rPr>
          <w:rFonts w:hint="eastAsia" w:ascii="宋体" w:hAnsi="宋体" w:eastAsia="宋体" w:cs="宋体"/>
          <w:b/>
          <w:bCs/>
          <w:spacing w:val="-9"/>
          <w:sz w:val="36"/>
          <w:szCs w:val="36"/>
          <w:lang w:val="zh-TW" w:eastAsia="zh-TW"/>
        </w:rPr>
        <w:t>护理学专业</w:t>
      </w:r>
      <w:r>
        <w:rPr>
          <w:rFonts w:hint="eastAsia" w:ascii="宋体" w:hAnsi="宋体" w:cs="宋体"/>
          <w:b/>
          <w:bCs/>
          <w:spacing w:val="-9"/>
          <w:sz w:val="36"/>
          <w:szCs w:val="36"/>
          <w:lang w:val="zh-TW" w:eastAsia="zh-CN"/>
        </w:rPr>
        <w:t>（专升本）</w:t>
      </w:r>
      <w:r>
        <w:rPr>
          <w:rFonts w:hint="eastAsia" w:ascii="宋体" w:hAnsi="宋体" w:eastAsia="宋体" w:cs="宋体"/>
          <w:b/>
          <w:bCs/>
          <w:spacing w:val="-9"/>
          <w:sz w:val="36"/>
          <w:szCs w:val="36"/>
          <w:lang w:val="zh-TW" w:eastAsia="zh-TW"/>
        </w:rPr>
        <w:t>三年制本科人才培养方案</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一、培养目标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w:t>
      </w:r>
      <w:r>
        <w:rPr>
          <w:rFonts w:hint="eastAsia" w:ascii="仿宋" w:hAnsi="仿宋" w:eastAsia="仿宋" w:cs="仿宋"/>
          <w:color w:val="auto"/>
          <w:kern w:val="2"/>
          <w:sz w:val="28"/>
          <w:szCs w:val="28"/>
          <w:u w:color="000000"/>
          <w:lang w:val="zh-TW" w:eastAsia="zh-CN" w:bidi="ar-SA"/>
        </w:rPr>
        <w:t>护理学及相关医学</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人文社会科学</w:t>
      </w:r>
      <w:r>
        <w:rPr>
          <w:rFonts w:hint="eastAsia" w:ascii="仿宋" w:hAnsi="仿宋" w:eastAsia="仿宋" w:cs="仿宋"/>
          <w:color w:val="auto"/>
          <w:kern w:val="2"/>
          <w:sz w:val="28"/>
          <w:szCs w:val="28"/>
          <w:u w:color="000000"/>
          <w:lang w:val="zh-TW" w:eastAsia="zh-TW" w:bidi="ar-SA"/>
        </w:rPr>
        <w:t>基础理论、基本知识</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基本技能，能在医疗卫生单位</w:t>
      </w:r>
      <w:r>
        <w:rPr>
          <w:rFonts w:hint="eastAsia" w:ascii="仿宋" w:hAnsi="仿宋" w:eastAsia="仿宋" w:cs="仿宋"/>
          <w:color w:val="auto"/>
          <w:kern w:val="2"/>
          <w:sz w:val="28"/>
          <w:szCs w:val="28"/>
          <w:u w:color="000000"/>
          <w:lang w:val="zh-TW" w:eastAsia="zh-CN" w:bidi="ar-SA"/>
        </w:rPr>
        <w:t>及相关行业</w:t>
      </w:r>
      <w:r>
        <w:rPr>
          <w:rFonts w:hint="eastAsia" w:ascii="仿宋" w:hAnsi="仿宋" w:eastAsia="仿宋" w:cs="仿宋"/>
          <w:color w:val="auto"/>
          <w:kern w:val="2"/>
          <w:sz w:val="28"/>
          <w:szCs w:val="28"/>
          <w:u w:color="000000"/>
          <w:lang w:val="zh-TW" w:eastAsia="zh-TW" w:bidi="ar-SA"/>
        </w:rPr>
        <w:t>从事护理和预防保健工作的应用型专业人才。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w:t>
      </w:r>
      <w:r>
        <w:rPr>
          <w:rFonts w:hint="eastAsia" w:ascii="仿宋" w:hAnsi="仿宋" w:eastAsia="仿宋" w:cs="仿宋"/>
          <w:color w:val="auto"/>
          <w:kern w:val="2"/>
          <w:sz w:val="28"/>
          <w:szCs w:val="28"/>
          <w:u w:color="000000"/>
          <w:lang w:val="zh-TW" w:eastAsia="zh-CN" w:bidi="ar-SA"/>
        </w:rPr>
        <w:t>和全心全意为护理对象健康服务的专业精神。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在应用各种护理技术时充分考虑护理对象及家属权益，对于不能胜任或不能安全处理的护理问题，应具有寻求上级护士帮助的意识。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树立依法</w:t>
      </w:r>
      <w:r>
        <w:rPr>
          <w:rFonts w:hint="eastAsia" w:ascii="仿宋" w:hAnsi="仿宋" w:eastAsia="仿宋" w:cs="仿宋"/>
          <w:color w:val="auto"/>
          <w:kern w:val="2"/>
          <w:sz w:val="28"/>
          <w:szCs w:val="28"/>
          <w:u w:color="000000"/>
          <w:lang w:val="zh-TW" w:eastAsia="zh-CN" w:bidi="ar-SA"/>
        </w:rPr>
        <w:t>执业</w:t>
      </w:r>
      <w:r>
        <w:rPr>
          <w:rFonts w:hint="eastAsia" w:ascii="仿宋" w:hAnsi="仿宋" w:eastAsia="仿宋" w:cs="仿宋"/>
          <w:color w:val="auto"/>
          <w:kern w:val="2"/>
          <w:sz w:val="28"/>
          <w:szCs w:val="28"/>
          <w:u w:color="000000"/>
          <w:lang w:val="zh-TW" w:eastAsia="zh-TW" w:bidi="ar-SA"/>
        </w:rPr>
        <w:t>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初步形成成本效益观念，具有利用一切可利用资源，以最小的医疗成本获取护理对象最佳健康水平的意识。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pStyle w:val="10"/>
        <w:keepNext w:val="0"/>
        <w:keepLines w:val="0"/>
        <w:pageBreakBefore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掌握与护理学相关的医学、人文社会科学的基础理论和</w:t>
      </w:r>
      <w:r>
        <w:rPr>
          <w:rFonts w:hint="eastAsia" w:ascii="仿宋" w:hAnsi="仿宋" w:eastAsia="仿宋" w:cs="仿宋"/>
          <w:color w:val="auto"/>
          <w:kern w:val="2"/>
          <w:sz w:val="28"/>
          <w:szCs w:val="28"/>
          <w:u w:color="000000"/>
          <w:lang w:val="zh-TW" w:eastAsia="zh-CN" w:bidi="ar-SA"/>
        </w:rPr>
        <w:t>科学方法。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掌握护理学专业的基础理论和基本知识</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掌握生命各阶段常见病、多发病</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急危重症</w:t>
      </w:r>
      <w:r>
        <w:rPr>
          <w:rFonts w:hint="eastAsia" w:ascii="仿宋" w:hAnsi="仿宋" w:eastAsia="仿宋" w:cs="仿宋"/>
          <w:color w:val="auto"/>
          <w:kern w:val="2"/>
          <w:sz w:val="28"/>
          <w:szCs w:val="28"/>
          <w:u w:color="000000"/>
          <w:lang w:val="zh-TW" w:eastAsia="zh-CN" w:bidi="ar-SA"/>
        </w:rPr>
        <w:t>护理对象的</w:t>
      </w:r>
      <w:r>
        <w:rPr>
          <w:rFonts w:hint="eastAsia" w:ascii="仿宋" w:hAnsi="仿宋" w:eastAsia="仿宋" w:cs="仿宋"/>
          <w:color w:val="auto"/>
          <w:kern w:val="2"/>
          <w:sz w:val="28"/>
          <w:szCs w:val="28"/>
          <w:u w:color="000000"/>
          <w:lang w:val="zh-TW" w:eastAsia="zh-TW" w:bidi="ar-SA"/>
        </w:rPr>
        <w:t>护理知识</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掌握常见传染病的防治、管理以及应对突发公共卫生事件的基本知识</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掌握基本的药理知识、临床用药及药品管理知识</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熟悉影响健康与疾病的生物、心理、社会各种因素及其评估和干预方法</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熟悉不同护理对象的基本心理需要及常见临床心理问题的评估及干预方法</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熟悉不同人群卫生保健及健康促进的相关知识和方法，包括健康教育、预防保健、疾病康复和临终关怀的有关知识</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了解国家卫生工作的基本方针、政策和法规</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了解护理学科的发展动态及趋势。</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掌握基础护理、专科护理和急救护理常用技术，具有配合实施常用诊疗技术的能力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具</w:t>
      </w:r>
      <w:r>
        <w:rPr>
          <w:rFonts w:hint="eastAsia" w:ascii="仿宋" w:hAnsi="仿宋" w:eastAsia="仿宋" w:cs="仿宋"/>
          <w:color w:val="auto"/>
          <w:kern w:val="2"/>
          <w:sz w:val="28"/>
          <w:szCs w:val="28"/>
          <w:u w:color="000000"/>
          <w:lang w:val="zh-TW" w:eastAsia="zh-CN" w:bidi="ar-SA"/>
        </w:rPr>
        <w:t>有</w:t>
      </w:r>
      <w:r>
        <w:rPr>
          <w:rFonts w:hint="eastAsia" w:ascii="仿宋" w:hAnsi="仿宋" w:eastAsia="仿宋" w:cs="仿宋"/>
          <w:color w:val="auto"/>
          <w:kern w:val="2"/>
          <w:sz w:val="28"/>
          <w:szCs w:val="28"/>
          <w:u w:color="000000"/>
          <w:lang w:val="zh-TW" w:eastAsia="zh-TW" w:bidi="ar-SA"/>
        </w:rPr>
        <w:t>运用多学科知识、护理程序的方法为护理对象实施整体护理的能力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具有常见病、多发病的病情观察与护理能力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具</w:t>
      </w:r>
      <w:r>
        <w:rPr>
          <w:rFonts w:hint="eastAsia" w:ascii="仿宋" w:hAnsi="仿宋" w:eastAsia="仿宋" w:cs="仿宋"/>
          <w:color w:val="auto"/>
          <w:kern w:val="2"/>
          <w:sz w:val="28"/>
          <w:szCs w:val="28"/>
          <w:u w:color="000000"/>
          <w:lang w:val="zh-TW" w:eastAsia="zh-CN" w:bidi="ar-SA"/>
        </w:rPr>
        <w:t>有</w:t>
      </w:r>
      <w:r>
        <w:rPr>
          <w:rFonts w:hint="eastAsia" w:ascii="仿宋" w:hAnsi="仿宋" w:eastAsia="仿宋" w:cs="仿宋"/>
          <w:color w:val="auto"/>
          <w:kern w:val="2"/>
          <w:sz w:val="28"/>
          <w:szCs w:val="28"/>
          <w:u w:color="000000"/>
          <w:lang w:val="zh-TW" w:eastAsia="zh-TW" w:bidi="ar-SA"/>
        </w:rPr>
        <w:t>配合急危重症的抢救和突发事件</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应急救护的初步能力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具有对常用药物疗效、不良反应的观察和处理能力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具有从事社区护理、健康保健服务的基本能力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具有与护理对象及相关专业人员有效沟通与合作的能力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具有运用一门外语阅读护理学文献和简单交流的能力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：基础医学、护理学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000000" w:themeColor="text1"/>
          <w:kern w:val="2"/>
          <w:sz w:val="28"/>
          <w:szCs w:val="28"/>
          <w:lang w:val="zh-TW" w:eastAsia="zh-TW" w:bidi="ar-SA"/>
          <w14:textFill>
            <w14:solidFill>
              <w14:schemeClr w14:val="tx1"/>
            </w14:solidFill>
          </w14:textFill>
        </w:rPr>
        <w:t>2.核心课程: 人体解剖学、生理学、药理学、病理生理学、病理学、健康评估、基础护理学、内科护理学、外科护理学、妇产科护理学、儿科护理学、护理心理学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理</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ascii="宋体" w:hAnsi="宋体" w:cs="宋体"/>
          <w:b/>
          <w:bCs/>
          <w:color w:val="FF0000"/>
          <w:sz w:val="24"/>
          <w:u w:color="000000"/>
          <w:lang w:val="zh-TW"/>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jc w:val="both"/>
        <w:textAlignment w:val="auto"/>
        <w:rPr>
          <w:rFonts w:hint="eastAsia" w:ascii="宋体" w:hAnsi="宋体" w:cs="宋体"/>
          <w:b/>
          <w:bCs/>
          <w:sz w:val="36"/>
          <w:szCs w:val="36"/>
        </w:rPr>
      </w:pPr>
      <w:bookmarkStart w:id="0" w:name="_Toc23809"/>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jc w:val="both"/>
        <w:textAlignment w:val="auto"/>
        <w:rPr>
          <w:rFonts w:hint="eastAsia" w:ascii="宋体" w:hAnsi="宋体" w:cs="宋体"/>
          <w:b/>
          <w:bCs/>
          <w:sz w:val="36"/>
          <w:szCs w:val="36"/>
        </w:rPr>
      </w:pP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jc w:val="both"/>
        <w:textAlignment w:val="auto"/>
        <w:rPr>
          <w:rFonts w:hint="eastAsia" w:ascii="宋体" w:hAnsi="宋体" w:cs="宋体"/>
          <w:b/>
          <w:bCs/>
          <w:sz w:val="36"/>
          <w:szCs w:val="36"/>
        </w:rPr>
      </w:pP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jc w:val="both"/>
        <w:textAlignment w:val="auto"/>
        <w:rPr>
          <w:rFonts w:hint="eastAsia" w:ascii="宋体" w:hAnsi="宋体" w:cs="宋体"/>
          <w:b/>
          <w:bCs/>
          <w:sz w:val="36"/>
          <w:szCs w:val="36"/>
        </w:rPr>
      </w:pPr>
    </w:p>
    <w:p>
      <w:pPr>
        <w:pStyle w:val="3"/>
        <w:keepNext w:val="0"/>
        <w:keepLines w:val="0"/>
        <w:pageBreakBefore w:val="0"/>
        <w:tabs>
          <w:tab w:val="left" w:pos="3878"/>
          <w:tab w:val="left" w:pos="6597"/>
        </w:tabs>
        <w:kinsoku/>
        <w:wordWrap/>
        <w:overflowPunct/>
        <w:topLinePunct w:val="0"/>
        <w:autoSpaceDE/>
        <w:autoSpaceDN/>
        <w:bidi w:val="0"/>
        <w:spacing w:before="54" w:line="520" w:lineRule="exact"/>
        <w:jc w:val="center"/>
        <w:textAlignment w:val="auto"/>
        <w:rPr>
          <w:rFonts w:ascii="宋体" w:hAnsi="宋体" w:cs="宋体"/>
          <w:color w:val="000000"/>
          <w:spacing w:val="-9"/>
          <w:sz w:val="24"/>
          <w:szCs w:val="24"/>
          <w:u w:color="000000"/>
          <w:lang w:val="zh-CN"/>
        </w:rPr>
      </w:pPr>
      <w:r>
        <w:rPr>
          <w:rFonts w:hint="eastAsia" w:ascii="宋体" w:hAnsi="宋体" w:cs="宋体"/>
          <w:b/>
          <w:bCs/>
          <w:spacing w:val="-9"/>
          <w:sz w:val="36"/>
          <w:szCs w:val="36"/>
        </w:rPr>
        <w:t>药学专业</w:t>
      </w:r>
      <w:r>
        <w:rPr>
          <w:rFonts w:hint="eastAsia" w:ascii="宋体" w:hAnsi="宋体" w:cs="宋体"/>
          <w:b/>
          <w:bCs/>
          <w:spacing w:val="-9"/>
          <w:sz w:val="36"/>
          <w:szCs w:val="36"/>
          <w:lang w:val="zh-TW" w:eastAsia="zh-CN"/>
        </w:rPr>
        <w:t>（专升本）</w:t>
      </w:r>
      <w:r>
        <w:rPr>
          <w:rFonts w:hint="eastAsia" w:ascii="宋体" w:hAnsi="宋体" w:cs="宋体"/>
          <w:b/>
          <w:bCs/>
          <w:spacing w:val="-9"/>
          <w:sz w:val="36"/>
          <w:szCs w:val="36"/>
        </w:rPr>
        <w:t>三年制本科人才培养方案</w:t>
      </w:r>
    </w:p>
    <w:p>
      <w:pPr>
        <w:keepNext w:val="0"/>
        <w:keepLines w:val="0"/>
        <w:pageBreakBefore w:val="0"/>
        <w:numPr>
          <w:ilvl w:val="0"/>
          <w:numId w:val="0"/>
        </w:numPr>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CN" w:bidi="ar-SA"/>
        </w:rPr>
        <w:t>一、</w:t>
      </w:r>
      <w:r>
        <w:rPr>
          <w:rFonts w:hint="eastAsia" w:ascii="黑体" w:hAnsi="黑体" w:eastAsia="黑体" w:cs="黑体"/>
          <w:b/>
          <w:bCs/>
          <w:color w:val="auto"/>
          <w:kern w:val="2"/>
          <w:sz w:val="30"/>
          <w:szCs w:val="30"/>
          <w:u w:color="000000"/>
          <w:lang w:val="zh-TW" w:eastAsia="zh-TW" w:bidi="ar-SA"/>
        </w:rPr>
        <w:t>培养目标</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w:t>
      </w:r>
      <w:r>
        <w:rPr>
          <w:rFonts w:hint="eastAsia" w:ascii="仿宋" w:hAnsi="仿宋" w:eastAsia="仿宋" w:cs="仿宋"/>
          <w:color w:val="auto"/>
          <w:kern w:val="2"/>
          <w:sz w:val="28"/>
          <w:szCs w:val="28"/>
          <w:u w:color="000000"/>
          <w:lang w:val="zh-TW" w:eastAsia="zh-CN" w:bidi="ar-SA"/>
        </w:rPr>
        <w:t>药学</w:t>
      </w:r>
      <w:r>
        <w:rPr>
          <w:rFonts w:hint="eastAsia" w:ascii="仿宋" w:hAnsi="仿宋" w:eastAsia="仿宋" w:cs="仿宋"/>
          <w:color w:val="auto"/>
          <w:kern w:val="2"/>
          <w:sz w:val="28"/>
          <w:szCs w:val="28"/>
          <w:u w:color="000000"/>
          <w:lang w:val="zh-TW" w:eastAsia="zh-TW" w:bidi="ar-SA"/>
        </w:rPr>
        <w:t>基础理论、基本知识</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基本技能，能在</w:t>
      </w:r>
      <w:r>
        <w:rPr>
          <w:rFonts w:hint="eastAsia" w:ascii="仿宋" w:hAnsi="仿宋" w:eastAsia="仿宋" w:cs="仿宋"/>
          <w:color w:val="auto"/>
          <w:kern w:val="2"/>
          <w:sz w:val="28"/>
          <w:szCs w:val="28"/>
          <w:u w:color="000000"/>
          <w:lang w:val="zh-TW" w:eastAsia="zh-CN" w:bidi="ar-SA"/>
        </w:rPr>
        <w:t>药学相关行业</w:t>
      </w:r>
      <w:r>
        <w:rPr>
          <w:rFonts w:hint="eastAsia" w:ascii="仿宋" w:hAnsi="仿宋" w:eastAsia="仿宋" w:cs="仿宋"/>
          <w:color w:val="auto"/>
          <w:kern w:val="2"/>
          <w:sz w:val="28"/>
          <w:szCs w:val="28"/>
          <w:u w:color="000000"/>
          <w:lang w:val="zh-TW" w:eastAsia="zh-TW" w:bidi="ar-SA"/>
        </w:rPr>
        <w:t>从事</w:t>
      </w:r>
      <w:r>
        <w:rPr>
          <w:rFonts w:hint="eastAsia" w:ascii="仿宋" w:hAnsi="仿宋" w:eastAsia="仿宋" w:cs="仿宋"/>
          <w:color w:val="auto"/>
          <w:kern w:val="2"/>
          <w:sz w:val="28"/>
          <w:szCs w:val="28"/>
          <w:u w:color="000000"/>
          <w:lang w:val="zh-TW" w:eastAsia="zh-CN" w:bidi="ar-SA"/>
        </w:rPr>
        <w:t>药物生产、流通各环节和药学服务等方面工作</w:t>
      </w:r>
      <w:r>
        <w:rPr>
          <w:rFonts w:hint="eastAsia" w:ascii="仿宋" w:hAnsi="仿宋" w:eastAsia="仿宋" w:cs="仿宋"/>
          <w:color w:val="auto"/>
          <w:kern w:val="2"/>
          <w:sz w:val="28"/>
          <w:szCs w:val="28"/>
          <w:u w:color="000000"/>
          <w:lang w:val="zh-TW" w:eastAsia="zh-TW" w:bidi="ar-SA"/>
        </w:rPr>
        <w:t>的应用型专业人才。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CN"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w:t>
      </w:r>
      <w:r>
        <w:rPr>
          <w:rFonts w:hint="eastAsia" w:ascii="仿宋" w:hAnsi="仿宋" w:eastAsia="仿宋" w:cs="仿宋"/>
          <w:color w:val="auto"/>
          <w:kern w:val="2"/>
          <w:sz w:val="28"/>
          <w:szCs w:val="28"/>
          <w:u w:color="000000"/>
          <w:lang w:val="zh-TW" w:eastAsia="zh-CN" w:bidi="ar-SA"/>
        </w:rPr>
        <w:t>医药</w:t>
      </w:r>
      <w:r>
        <w:rPr>
          <w:rFonts w:hint="eastAsia" w:ascii="仿宋" w:hAnsi="仿宋" w:eastAsia="仿宋" w:cs="仿宋"/>
          <w:color w:val="auto"/>
          <w:kern w:val="2"/>
          <w:sz w:val="28"/>
          <w:szCs w:val="28"/>
          <w:u w:color="000000"/>
          <w:lang w:val="zh-TW" w:eastAsia="zh-TW" w:bidi="ar-SA"/>
        </w:rPr>
        <w:t>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1.掌握</w:t>
      </w:r>
      <w:r>
        <w:rPr>
          <w:rFonts w:hint="eastAsia" w:ascii="仿宋" w:hAnsi="仿宋" w:eastAsia="仿宋" w:cs="仿宋"/>
          <w:color w:val="auto"/>
          <w:kern w:val="2"/>
          <w:sz w:val="28"/>
          <w:szCs w:val="28"/>
          <w:u w:color="000000"/>
          <w:lang w:val="zh-TW" w:eastAsia="zh-CN" w:bidi="ar-SA"/>
        </w:rPr>
        <w:t>基本的药理知识与临床合理用药。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掌握药物鉴定、检查和质量控制技术。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掌握药物结构、合成、理化性质与构效关系基础理论和应用。</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掌握中药材资源与饮片的鉴定、加工与合理使用。</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掌握药物剂型设计与制备的理论和方法。</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掌握天然药物提取分离、纯化鉴定的方法和技术。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掌握药事管理和管理法规的基本理论知识。</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CN" w:bidi="ar-SA"/>
        </w:rPr>
        <w:t>熟悉药效学和药物安全性评价的基本知识和方法。</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了解医院药学管理、药品质量管理、药物不良反应和药品临床使用反馈信息管理等。</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掌握新药研发中的药理学评价方法与技能。</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掌握药品化学合成、成分分析和药效学筛选等基本技术。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掌握中药材的基源、性状、显微与理化鉴定技术。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掌握药物制剂的初步设计与剂型改造生产技术。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掌握药物制剂分析和质量控制的基本操作技术。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掌握中药活性成分提取纯化和结构鉴定的基本过程与技术。</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熟悉药品监督管理、药事管理法规和政策。</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CN" w:bidi="ar-SA"/>
        </w:rPr>
        <w:t>了解药品流通和药品开发的基本方法。</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具有运用一门外语阅读</w:t>
      </w:r>
      <w:r>
        <w:rPr>
          <w:rFonts w:hint="eastAsia" w:ascii="仿宋" w:hAnsi="仿宋" w:eastAsia="仿宋" w:cs="仿宋"/>
          <w:color w:val="auto"/>
          <w:kern w:val="2"/>
          <w:sz w:val="28"/>
          <w:szCs w:val="28"/>
          <w:u w:color="000000"/>
          <w:lang w:val="zh-TW" w:eastAsia="zh-CN" w:bidi="ar-SA"/>
        </w:rPr>
        <w:t>药</w:t>
      </w:r>
      <w:r>
        <w:rPr>
          <w:rFonts w:hint="eastAsia" w:ascii="仿宋" w:hAnsi="仿宋" w:eastAsia="仿宋" w:cs="仿宋"/>
          <w:color w:val="auto"/>
          <w:kern w:val="2"/>
          <w:sz w:val="28"/>
          <w:szCs w:val="28"/>
          <w:u w:color="000000"/>
          <w:lang w:val="zh-TW" w:eastAsia="zh-TW" w:bidi="ar-SA"/>
        </w:rPr>
        <w:t>学文献和简单交流的能力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：药学、化学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000000" w:themeColor="text1"/>
          <w:kern w:val="2"/>
          <w:sz w:val="28"/>
          <w:szCs w:val="28"/>
          <w:lang w:val="zh-TW" w:eastAsia="zh-TW" w:bidi="ar-SA"/>
          <w14:textFill>
            <w14:solidFill>
              <w14:schemeClr w14:val="tx1"/>
            </w14:solidFill>
          </w14:textFill>
        </w:rPr>
        <w:t>2.核心课程: 药理学、药物化学、药物分析、药剂学、生药学、天然药物化学、临床药物治疗学、生物药剂学与药物动力学、药事管理学、无机化学、有机化学、分析化学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理</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keepNext w:val="0"/>
        <w:keepLines w:val="0"/>
        <w:pageBreakBefore w:val="0"/>
        <w:kinsoku/>
        <w:wordWrap/>
        <w:overflowPunct/>
        <w:topLinePunct w:val="0"/>
        <w:autoSpaceDE/>
        <w:autoSpaceDN/>
        <w:bidi w:val="0"/>
        <w:spacing w:line="520" w:lineRule="exact"/>
        <w:ind w:right="-19" w:firstLine="560" w:firstLineChars="200"/>
        <w:textAlignment w:val="auto"/>
        <w:outlineLvl w:val="0"/>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right="-19"/>
        <w:jc w:val="center"/>
        <w:textAlignment w:val="auto"/>
        <w:rPr>
          <w:rFonts w:ascii="宋体" w:hAnsi="宋体" w:cs="宋体"/>
          <w:b/>
          <w:bCs/>
          <w:color w:val="000000"/>
          <w:spacing w:val="-9"/>
          <w:sz w:val="24"/>
          <w:u w:color="000000"/>
        </w:rPr>
      </w:pPr>
      <w:r>
        <w:rPr>
          <w:rFonts w:hint="eastAsia" w:ascii="宋体" w:hAnsi="宋体" w:cs="宋体"/>
          <w:b/>
          <w:bCs/>
          <w:spacing w:val="-9"/>
          <w:sz w:val="36"/>
          <w:szCs w:val="36"/>
          <w:lang w:val="zh-TW" w:eastAsia="zh-TW"/>
        </w:rPr>
        <w:t>口腔医学专业</w:t>
      </w:r>
      <w:r>
        <w:rPr>
          <w:rFonts w:hint="eastAsia" w:ascii="宋体" w:hAnsi="宋体" w:cs="宋体"/>
          <w:b/>
          <w:bCs/>
          <w:spacing w:val="-9"/>
          <w:sz w:val="36"/>
          <w:szCs w:val="36"/>
          <w:lang w:val="zh-TW" w:eastAsia="zh-CN"/>
        </w:rPr>
        <w:t>（专升本）</w:t>
      </w:r>
      <w:r>
        <w:rPr>
          <w:rFonts w:hint="eastAsia" w:ascii="宋体" w:hAnsi="宋体" w:cs="宋体"/>
          <w:b/>
          <w:bCs/>
          <w:spacing w:val="-9"/>
          <w:sz w:val="36"/>
          <w:szCs w:val="36"/>
          <w:lang w:val="zh-TW" w:eastAsia="zh-TW"/>
        </w:rPr>
        <w:t>三年制本科人才培养方案</w:t>
      </w:r>
      <w:bookmarkEnd w:id="0"/>
      <w:bookmarkStart w:id="1" w:name="_Toc31777"/>
    </w:p>
    <w:bookmarkEnd w:id="1"/>
    <w:p>
      <w:pPr>
        <w:keepNext w:val="0"/>
        <w:keepLines w:val="0"/>
        <w:pageBreakBefore w:val="0"/>
        <w:numPr>
          <w:ilvl w:val="0"/>
          <w:numId w:val="0"/>
        </w:numPr>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CN" w:bidi="ar-SA"/>
        </w:rPr>
        <w:t>一、</w:t>
      </w:r>
      <w:r>
        <w:rPr>
          <w:rFonts w:hint="eastAsia" w:ascii="黑体" w:hAnsi="黑体" w:eastAsia="黑体" w:cs="黑体"/>
          <w:b/>
          <w:bCs/>
          <w:color w:val="auto"/>
          <w:kern w:val="2"/>
          <w:sz w:val="30"/>
          <w:szCs w:val="30"/>
          <w:u w:color="000000"/>
          <w:lang w:val="zh-TW" w:eastAsia="zh-TW" w:bidi="ar-SA"/>
        </w:rPr>
        <w:t>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面向基层、品德优良，具有良好人文底蕴、职业素养、自主学习能力、实践能力和创新精神，具备扎实的</w:t>
      </w:r>
      <w:r>
        <w:rPr>
          <w:rFonts w:hint="eastAsia" w:ascii="仿宋" w:hAnsi="仿宋" w:eastAsia="仿宋" w:cs="仿宋"/>
          <w:color w:val="auto"/>
          <w:kern w:val="2"/>
          <w:sz w:val="28"/>
          <w:szCs w:val="28"/>
          <w:u w:color="000000"/>
          <w:lang w:val="zh-TW" w:eastAsia="zh-CN" w:bidi="ar-SA"/>
        </w:rPr>
        <w:t>口腔</w:t>
      </w:r>
      <w:r>
        <w:rPr>
          <w:rFonts w:hint="eastAsia" w:ascii="仿宋" w:hAnsi="仿宋" w:eastAsia="仿宋" w:cs="仿宋"/>
          <w:color w:val="auto"/>
          <w:kern w:val="2"/>
          <w:sz w:val="28"/>
          <w:szCs w:val="28"/>
          <w:u w:color="000000"/>
          <w:lang w:val="zh-TW" w:eastAsia="zh-TW" w:bidi="ar-SA"/>
        </w:rPr>
        <w:t>医学的基础理论、基本知识、基本技能，能在医疗卫生单位</w:t>
      </w:r>
      <w:r>
        <w:rPr>
          <w:rFonts w:hint="eastAsia" w:ascii="仿宋" w:hAnsi="仿宋" w:eastAsia="仿宋" w:cs="仿宋"/>
          <w:color w:val="auto"/>
          <w:kern w:val="2"/>
          <w:sz w:val="28"/>
          <w:szCs w:val="28"/>
          <w:u w:color="000000"/>
          <w:lang w:val="zh-TW" w:eastAsia="zh-CN" w:bidi="ar-SA"/>
        </w:rPr>
        <w:t>、口腔疾病预防等部门</w:t>
      </w:r>
      <w:r>
        <w:rPr>
          <w:rFonts w:hint="eastAsia" w:ascii="仿宋" w:hAnsi="仿宋" w:eastAsia="仿宋" w:cs="仿宋"/>
          <w:color w:val="auto"/>
          <w:kern w:val="2"/>
          <w:sz w:val="28"/>
          <w:szCs w:val="28"/>
          <w:u w:color="000000"/>
          <w:lang w:val="zh-TW" w:eastAsia="zh-TW" w:bidi="ar-SA"/>
        </w:rPr>
        <w:t>从事医疗、</w:t>
      </w:r>
      <w:r>
        <w:rPr>
          <w:rFonts w:hint="eastAsia" w:ascii="仿宋" w:hAnsi="仿宋" w:eastAsia="仿宋" w:cs="仿宋"/>
          <w:color w:val="auto"/>
          <w:kern w:val="2"/>
          <w:sz w:val="28"/>
          <w:szCs w:val="28"/>
          <w:u w:color="000000"/>
          <w:lang w:val="zh-TW" w:eastAsia="zh-CN" w:bidi="ar-SA"/>
        </w:rPr>
        <w:t>预防</w:t>
      </w:r>
      <w:r>
        <w:rPr>
          <w:rFonts w:hint="eastAsia" w:ascii="仿宋" w:hAnsi="仿宋" w:eastAsia="仿宋" w:cs="仿宋"/>
          <w:color w:val="auto"/>
          <w:kern w:val="2"/>
          <w:sz w:val="28"/>
          <w:szCs w:val="28"/>
          <w:u w:color="000000"/>
          <w:lang w:val="zh-TW" w:eastAsia="zh-TW" w:bidi="ar-SA"/>
        </w:rPr>
        <w:t>等方面工作的应用型医学人才。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CN"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具有与病人及家属交流的</w:t>
      </w:r>
      <w:r>
        <w:rPr>
          <w:rFonts w:hint="eastAsia" w:ascii="仿宋" w:hAnsi="仿宋" w:eastAsia="仿宋" w:cs="仿宋"/>
          <w:color w:val="auto"/>
          <w:kern w:val="2"/>
          <w:sz w:val="28"/>
          <w:szCs w:val="28"/>
          <w:u w:color="000000"/>
          <w:lang w:val="zh-TW" w:eastAsia="zh-CN" w:bidi="ar-SA"/>
        </w:rPr>
        <w:t>能力</w:t>
      </w:r>
      <w:r>
        <w:rPr>
          <w:rFonts w:hint="eastAsia" w:ascii="仿宋" w:hAnsi="仿宋" w:eastAsia="仿宋" w:cs="仿宋"/>
          <w:color w:val="auto"/>
          <w:kern w:val="2"/>
          <w:sz w:val="28"/>
          <w:szCs w:val="28"/>
          <w:u w:color="000000"/>
          <w:lang w:val="zh-TW" w:eastAsia="zh-TW" w:bidi="ar-SA"/>
        </w:rPr>
        <w:t>，使他们充分参与和配合治疗计划。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11.</w:t>
      </w:r>
      <w:r>
        <w:rPr>
          <w:rFonts w:hint="eastAsia" w:ascii="仿宋" w:hAnsi="仿宋" w:eastAsia="仿宋" w:cs="仿宋"/>
          <w:color w:val="auto"/>
          <w:kern w:val="2"/>
          <w:sz w:val="28"/>
          <w:szCs w:val="28"/>
          <w:u w:color="000000"/>
          <w:lang w:val="zh-TW" w:eastAsia="zh-TW" w:bidi="ar-SA"/>
        </w:rPr>
        <w:t>在应用各种可能的技术去追求准确的诊断或改变疾病的进程时，应考虑到病人及其家属的利益，并注意发挥可用卫生资源的最大效益。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12.</w:t>
      </w:r>
      <w:r>
        <w:rPr>
          <w:rFonts w:hint="eastAsia" w:ascii="仿宋" w:hAnsi="仿宋" w:eastAsia="仿宋" w:cs="仿宋"/>
          <w:color w:val="auto"/>
          <w:kern w:val="2"/>
          <w:sz w:val="28"/>
          <w:szCs w:val="28"/>
          <w:u w:color="000000"/>
          <w:lang w:val="zh-TW" w:eastAsia="zh-TW" w:bidi="ar-SA"/>
        </w:rPr>
        <w:t>履行维护医德的义务。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13.</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掌握与口腔医学相关的基础知识和科学方法，并能用于指导未来的学习和医学实践</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能够概述生命各阶段的人体的正常结构和功能，正常的心理状态；能够说明</w:t>
      </w:r>
      <w:r>
        <w:rPr>
          <w:rFonts w:hint="eastAsia" w:ascii="仿宋" w:hAnsi="仿宋" w:eastAsia="仿宋" w:cs="仿宋"/>
          <w:color w:val="auto"/>
          <w:kern w:val="2"/>
          <w:sz w:val="28"/>
          <w:szCs w:val="28"/>
          <w:u w:color="000000"/>
          <w:lang w:val="zh-CN" w:eastAsia="zh-TW" w:bidi="ar-SA"/>
        </w:rPr>
        <w:t>机体</w:t>
      </w:r>
      <w:r>
        <w:rPr>
          <w:rFonts w:hint="eastAsia" w:ascii="仿宋" w:hAnsi="仿宋" w:eastAsia="仿宋" w:cs="仿宋"/>
          <w:color w:val="auto"/>
          <w:kern w:val="2"/>
          <w:sz w:val="28"/>
          <w:szCs w:val="28"/>
          <w:u w:color="000000"/>
          <w:lang w:val="zh-TW" w:eastAsia="zh-TW" w:bidi="ar-SA"/>
        </w:rPr>
        <w:t>常见</w:t>
      </w:r>
      <w:r>
        <w:rPr>
          <w:rFonts w:hint="eastAsia" w:ascii="仿宋" w:hAnsi="仿宋" w:eastAsia="仿宋" w:cs="仿宋"/>
          <w:color w:val="auto"/>
          <w:kern w:val="2"/>
          <w:sz w:val="28"/>
          <w:szCs w:val="28"/>
          <w:u w:color="000000"/>
          <w:lang w:val="zh-CN" w:eastAsia="zh-TW" w:bidi="ar-SA"/>
        </w:rPr>
        <w:t>的系统疾病</w:t>
      </w:r>
      <w:r>
        <w:rPr>
          <w:rFonts w:hint="eastAsia" w:ascii="仿宋" w:hAnsi="仿宋" w:eastAsia="仿宋" w:cs="仿宋"/>
          <w:color w:val="auto"/>
          <w:kern w:val="2"/>
          <w:sz w:val="28"/>
          <w:szCs w:val="28"/>
          <w:u w:color="000000"/>
          <w:lang w:val="zh-TW" w:eastAsia="zh-TW" w:bidi="ar-SA"/>
        </w:rPr>
        <w:t>、多发病的发病原因、发病机制、临床表现、诊断及防治基本原则</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能够概述口腔</w:t>
      </w:r>
      <w:r>
        <w:rPr>
          <w:rFonts w:hint="eastAsia" w:ascii="仿宋" w:hAnsi="仿宋" w:eastAsia="仿宋" w:cs="仿宋"/>
          <w:color w:val="auto"/>
          <w:kern w:val="2"/>
          <w:sz w:val="28"/>
          <w:szCs w:val="28"/>
          <w:u w:color="000000"/>
          <w:lang w:val="zh-CN" w:eastAsia="zh-TW" w:bidi="ar-SA"/>
        </w:rPr>
        <w:t>基础医学和</w:t>
      </w:r>
      <w:r>
        <w:rPr>
          <w:rFonts w:hint="eastAsia" w:ascii="仿宋" w:hAnsi="仿宋" w:eastAsia="仿宋" w:cs="仿宋"/>
          <w:color w:val="auto"/>
          <w:kern w:val="2"/>
          <w:sz w:val="28"/>
          <w:szCs w:val="28"/>
          <w:u w:color="000000"/>
          <w:lang w:val="zh-TW" w:eastAsia="zh-TW" w:bidi="ar-SA"/>
        </w:rPr>
        <w:t>临床医学的各种理论</w:t>
      </w:r>
      <w:r>
        <w:rPr>
          <w:rFonts w:hint="eastAsia" w:ascii="仿宋" w:hAnsi="仿宋" w:eastAsia="仿宋" w:cs="仿宋"/>
          <w:color w:val="auto"/>
          <w:kern w:val="2"/>
          <w:sz w:val="28"/>
          <w:szCs w:val="28"/>
          <w:u w:color="000000"/>
          <w:lang w:val="zh-CN" w:eastAsia="zh-TW" w:bidi="ar-SA"/>
        </w:rPr>
        <w:t>知识。掌握</w:t>
      </w:r>
      <w:r>
        <w:rPr>
          <w:rFonts w:hint="eastAsia" w:ascii="仿宋" w:hAnsi="仿宋" w:eastAsia="仿宋" w:cs="仿宋"/>
          <w:color w:val="auto"/>
          <w:kern w:val="2"/>
          <w:sz w:val="28"/>
          <w:szCs w:val="28"/>
          <w:u w:color="000000"/>
          <w:lang w:val="zh-TW" w:eastAsia="zh-TW" w:bidi="ar-SA"/>
        </w:rPr>
        <w:t>口腔常见疾病</w:t>
      </w:r>
      <w:r>
        <w:rPr>
          <w:rFonts w:hint="eastAsia" w:ascii="仿宋" w:hAnsi="仿宋" w:eastAsia="仿宋" w:cs="仿宋"/>
          <w:color w:val="auto"/>
          <w:kern w:val="2"/>
          <w:sz w:val="28"/>
          <w:szCs w:val="28"/>
          <w:u w:color="000000"/>
          <w:lang w:val="zh-CN" w:eastAsia="zh-TW" w:bidi="ar-SA"/>
        </w:rPr>
        <w:t>、</w:t>
      </w:r>
      <w:r>
        <w:rPr>
          <w:rFonts w:hint="eastAsia" w:ascii="仿宋" w:hAnsi="仿宋" w:eastAsia="仿宋" w:cs="仿宋"/>
          <w:color w:val="auto"/>
          <w:kern w:val="2"/>
          <w:sz w:val="28"/>
          <w:szCs w:val="28"/>
          <w:u w:color="000000"/>
          <w:lang w:val="zh-TW" w:eastAsia="zh-TW" w:bidi="ar-SA"/>
        </w:rPr>
        <w:t>多发病的发病原因、发病机制、临床表现、诊断及防治基本原则</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具备口腔预防医学理念</w:t>
      </w:r>
      <w:r>
        <w:rPr>
          <w:rFonts w:hint="eastAsia" w:ascii="仿宋" w:hAnsi="仿宋" w:eastAsia="仿宋" w:cs="仿宋"/>
          <w:color w:val="auto"/>
          <w:kern w:val="2"/>
          <w:sz w:val="28"/>
          <w:szCs w:val="28"/>
          <w:u w:color="000000"/>
          <w:lang w:val="zh-CN" w:eastAsia="zh-TW" w:bidi="ar-SA"/>
        </w:rPr>
        <w:t>、</w:t>
      </w:r>
      <w:r>
        <w:rPr>
          <w:rFonts w:hint="eastAsia" w:ascii="仿宋" w:hAnsi="仿宋" w:eastAsia="仿宋" w:cs="仿宋"/>
          <w:color w:val="auto"/>
          <w:kern w:val="2"/>
          <w:sz w:val="28"/>
          <w:szCs w:val="28"/>
          <w:u w:color="000000"/>
          <w:lang w:val="zh-TW" w:eastAsia="zh-TW" w:bidi="ar-SA"/>
        </w:rPr>
        <w:t>社会群体预防观念、综合保健观念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CN" w:eastAsia="zh-TW" w:bidi="ar-SA"/>
        </w:rPr>
        <w:t>掌握口腔</w:t>
      </w:r>
      <w:r>
        <w:rPr>
          <w:rFonts w:hint="eastAsia" w:ascii="仿宋" w:hAnsi="仿宋" w:eastAsia="仿宋" w:cs="仿宋"/>
          <w:color w:val="auto"/>
          <w:kern w:val="2"/>
          <w:sz w:val="28"/>
          <w:szCs w:val="28"/>
          <w:u w:color="000000"/>
          <w:lang w:val="zh-TW" w:eastAsia="zh-TW" w:bidi="ar-SA"/>
        </w:rPr>
        <w:t>临床流行病学的有关知识与方法</w:t>
      </w:r>
      <w:r>
        <w:rPr>
          <w:rFonts w:hint="eastAsia" w:ascii="仿宋" w:hAnsi="仿宋" w:eastAsia="仿宋" w:cs="仿宋"/>
          <w:color w:val="auto"/>
          <w:kern w:val="2"/>
          <w:sz w:val="28"/>
          <w:szCs w:val="28"/>
          <w:u w:color="000000"/>
          <w:lang w:val="zh-CN" w:eastAsia="zh-TW" w:bidi="ar-SA"/>
        </w:rPr>
        <w:t>以及</w:t>
      </w:r>
      <w:r>
        <w:rPr>
          <w:rFonts w:hint="eastAsia" w:ascii="仿宋" w:hAnsi="仿宋" w:eastAsia="仿宋" w:cs="仿宋"/>
          <w:color w:val="auto"/>
          <w:kern w:val="2"/>
          <w:sz w:val="28"/>
          <w:szCs w:val="28"/>
          <w:u w:color="000000"/>
          <w:lang w:val="zh-TW" w:eastAsia="zh-TW" w:bidi="ar-SA"/>
        </w:rPr>
        <w:t>健康教育、疾病预防和筛查的基本原则</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TW" w:bidi="ar-SA"/>
        </w:rPr>
        <w:t>具有全面、系统、正确地采集病史</w:t>
      </w:r>
      <w:r>
        <w:rPr>
          <w:rFonts w:hint="eastAsia" w:ascii="仿宋" w:hAnsi="仿宋" w:eastAsia="仿宋" w:cs="仿宋"/>
          <w:color w:val="auto"/>
          <w:kern w:val="2"/>
          <w:sz w:val="28"/>
          <w:szCs w:val="28"/>
          <w:u w:color="000000"/>
          <w:lang w:val="zh-CN" w:eastAsia="zh-TW" w:bidi="ar-SA"/>
        </w:rPr>
        <w:t>，</w:t>
      </w:r>
      <w:r>
        <w:rPr>
          <w:rFonts w:hint="eastAsia" w:ascii="仿宋" w:hAnsi="仿宋" w:eastAsia="仿宋" w:cs="仿宋"/>
          <w:color w:val="auto"/>
          <w:kern w:val="2"/>
          <w:sz w:val="28"/>
          <w:szCs w:val="28"/>
          <w:u w:color="000000"/>
          <w:lang w:val="zh-TW" w:eastAsia="zh-TW" w:bidi="ar-SA"/>
        </w:rPr>
        <w:t>规范地进行体格检查和</w:t>
      </w:r>
      <w:r>
        <w:rPr>
          <w:rFonts w:hint="eastAsia" w:ascii="仿宋" w:hAnsi="仿宋" w:eastAsia="仿宋" w:cs="仿宋"/>
          <w:color w:val="auto"/>
          <w:kern w:val="2"/>
          <w:sz w:val="28"/>
          <w:szCs w:val="28"/>
          <w:u w:color="000000"/>
          <w:lang w:val="zh-CN" w:eastAsia="zh-TW" w:bidi="ar-SA"/>
        </w:rPr>
        <w:t>口腔</w:t>
      </w:r>
      <w:r>
        <w:rPr>
          <w:rFonts w:hint="eastAsia" w:ascii="仿宋" w:hAnsi="仿宋" w:eastAsia="仿宋" w:cs="仿宋"/>
          <w:color w:val="auto"/>
          <w:kern w:val="2"/>
          <w:sz w:val="28"/>
          <w:szCs w:val="28"/>
          <w:u w:color="000000"/>
          <w:lang w:val="zh-TW" w:eastAsia="zh-TW" w:bidi="ar-SA"/>
        </w:rPr>
        <w:t>专科检查，规范书写病历的能力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TW" w:bidi="ar-SA"/>
        </w:rPr>
        <w:t>具有较强的临床思维</w:t>
      </w:r>
      <w:r>
        <w:rPr>
          <w:rFonts w:hint="eastAsia" w:ascii="仿宋" w:hAnsi="仿宋" w:eastAsia="仿宋" w:cs="仿宋"/>
          <w:color w:val="auto"/>
          <w:kern w:val="2"/>
          <w:sz w:val="28"/>
          <w:szCs w:val="28"/>
          <w:u w:color="000000"/>
          <w:lang w:val="zh-TW" w:eastAsia="zh-CN" w:bidi="ar-SA"/>
        </w:rPr>
        <w:t>和表达</w:t>
      </w:r>
      <w:r>
        <w:rPr>
          <w:rFonts w:hint="eastAsia" w:ascii="仿宋" w:hAnsi="仿宋" w:eastAsia="仿宋" w:cs="仿宋"/>
          <w:color w:val="auto"/>
          <w:kern w:val="2"/>
          <w:sz w:val="28"/>
          <w:szCs w:val="28"/>
          <w:u w:color="000000"/>
          <w:lang w:val="zh-TW" w:eastAsia="zh-TW" w:bidi="ar-SA"/>
        </w:rPr>
        <w:t>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具有内科、外科等常见病、多发病的一般诊断能力；一般急症的诊断、简单处理能力；临床常见疾病的辅助检查方法和主要结果判断能力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CN" w:eastAsia="zh-TW" w:bidi="ar-SA"/>
        </w:rPr>
        <w:t>具有口腔疾病的</w:t>
      </w:r>
      <w:r>
        <w:rPr>
          <w:rFonts w:hint="eastAsia" w:ascii="仿宋" w:hAnsi="仿宋" w:eastAsia="仿宋" w:cs="仿宋"/>
          <w:color w:val="auto"/>
          <w:kern w:val="2"/>
          <w:sz w:val="28"/>
          <w:szCs w:val="28"/>
          <w:u w:color="000000"/>
          <w:lang w:val="zh-TW" w:eastAsia="zh-TW" w:bidi="ar-SA"/>
        </w:rPr>
        <w:t>临床思辨能力</w:t>
      </w:r>
      <w:r>
        <w:rPr>
          <w:rFonts w:hint="eastAsia" w:ascii="仿宋" w:hAnsi="仿宋" w:eastAsia="仿宋" w:cs="仿宋"/>
          <w:color w:val="auto"/>
          <w:kern w:val="2"/>
          <w:sz w:val="28"/>
          <w:szCs w:val="28"/>
          <w:u w:color="000000"/>
          <w:lang w:val="zh-CN" w:eastAsia="zh-TW" w:bidi="ar-SA"/>
        </w:rPr>
        <w:t>；</w:t>
      </w:r>
      <w:r>
        <w:rPr>
          <w:rFonts w:hint="eastAsia" w:ascii="仿宋" w:hAnsi="仿宋" w:eastAsia="仿宋" w:cs="仿宋"/>
          <w:color w:val="auto"/>
          <w:kern w:val="2"/>
          <w:sz w:val="28"/>
          <w:szCs w:val="28"/>
          <w:u w:color="000000"/>
          <w:lang w:val="zh-TW" w:eastAsia="zh-TW" w:bidi="ar-SA"/>
        </w:rPr>
        <w:t>辅助检查结果判</w:t>
      </w:r>
      <w:r>
        <w:rPr>
          <w:rFonts w:hint="eastAsia" w:ascii="仿宋" w:hAnsi="仿宋" w:eastAsia="仿宋" w:cs="仿宋"/>
          <w:color w:val="auto"/>
          <w:kern w:val="2"/>
          <w:sz w:val="28"/>
          <w:szCs w:val="28"/>
          <w:u w:color="000000"/>
          <w:lang w:val="zh-CN" w:eastAsia="zh-TW" w:bidi="ar-SA"/>
        </w:rPr>
        <w:t>断能力；</w:t>
      </w:r>
      <w:r>
        <w:rPr>
          <w:rFonts w:hint="eastAsia" w:ascii="仿宋" w:hAnsi="仿宋" w:eastAsia="仿宋" w:cs="仿宋"/>
          <w:color w:val="auto"/>
          <w:kern w:val="2"/>
          <w:sz w:val="28"/>
          <w:szCs w:val="28"/>
          <w:u w:color="000000"/>
          <w:lang w:val="zh-TW" w:eastAsia="zh-TW" w:bidi="ar-SA"/>
        </w:rPr>
        <w:t>口腔专</w:t>
      </w:r>
      <w:r>
        <w:rPr>
          <w:rFonts w:hint="eastAsia" w:ascii="仿宋" w:hAnsi="仿宋" w:eastAsia="仿宋" w:cs="仿宋"/>
          <w:color w:val="auto"/>
          <w:kern w:val="2"/>
          <w:sz w:val="28"/>
          <w:szCs w:val="28"/>
          <w:u w:color="000000"/>
          <w:lang w:val="zh-CN" w:eastAsia="zh-TW" w:bidi="ar-SA"/>
        </w:rPr>
        <w:t>科常见病、多发病诊治</w:t>
      </w:r>
      <w:r>
        <w:rPr>
          <w:rFonts w:hint="eastAsia" w:ascii="仿宋" w:hAnsi="仿宋" w:eastAsia="仿宋" w:cs="仿宋"/>
          <w:color w:val="auto"/>
          <w:kern w:val="2"/>
          <w:sz w:val="28"/>
          <w:szCs w:val="28"/>
          <w:u w:color="000000"/>
          <w:lang w:val="zh-TW" w:eastAsia="zh-TW" w:bidi="ar-SA"/>
        </w:rPr>
        <w:t>基本技能</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根据具体情况使用合适的临床技术，选择最适合、最经济的诊断、治疗手段的能力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运用循证医学的</w:t>
      </w:r>
      <w:r>
        <w:rPr>
          <w:rFonts w:hint="eastAsia" w:ascii="仿宋" w:hAnsi="仿宋" w:eastAsia="仿宋" w:cs="仿宋"/>
          <w:color w:val="auto"/>
          <w:kern w:val="2"/>
          <w:sz w:val="28"/>
          <w:szCs w:val="28"/>
          <w:u w:color="000000"/>
          <w:lang w:val="zh-TW" w:eastAsia="zh-CN" w:bidi="ar-SA"/>
        </w:rPr>
        <w:t>思维</w:t>
      </w:r>
      <w:r>
        <w:rPr>
          <w:rFonts w:hint="eastAsia" w:ascii="仿宋" w:hAnsi="仿宋" w:eastAsia="仿宋" w:cs="仿宋"/>
          <w:color w:val="auto"/>
          <w:kern w:val="2"/>
          <w:sz w:val="28"/>
          <w:szCs w:val="28"/>
          <w:u w:color="000000"/>
          <w:lang w:val="zh-TW" w:eastAsia="zh-TW" w:bidi="ar-SA"/>
        </w:rPr>
        <w:t>，针对临床问题进行查证、用证的初步能力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从事社区卫生服务的基本能力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能够对病人和公众进行有关健康生活方式、疾病预防等方面知识的宣传教育</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1.主干学科：基础医学、临床医学、口腔医学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ascii="宋体" w:hAnsi="宋体" w:cs="宋体"/>
        </w:rPr>
      </w:pPr>
      <w:r>
        <w:rPr>
          <w:rFonts w:hint="eastAsia" w:ascii="仿宋" w:hAnsi="仿宋" w:eastAsia="仿宋" w:cs="仿宋"/>
          <w:color w:val="auto"/>
          <w:kern w:val="2"/>
          <w:sz w:val="28"/>
          <w:szCs w:val="28"/>
          <w:lang w:val="zh-TW" w:eastAsia="zh-CN" w:bidi="ar-SA"/>
        </w:rPr>
        <w:t>2.核心课程：人体解剖学、诊断学、内科学、外科学、口腔解剖生理学、口腔组织病理学、口腔内科学、口腔颌面外科学、口腔修复学、口腔正畸学、口腔预防医学、口腔材料学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bookmarkStart w:id="2" w:name="_Toc8373"/>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医</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keepNext w:val="0"/>
        <w:keepLines w:val="0"/>
        <w:pageBreakBefore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firstLine="602" w:firstLineChars="200"/>
        <w:jc w:val="both"/>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firstLine="602" w:firstLineChars="200"/>
        <w:jc w:val="both"/>
        <w:textAlignment w:val="auto"/>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firstLine="602" w:firstLineChars="200"/>
        <w:jc w:val="both"/>
        <w:textAlignment w:val="auto"/>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firstLine="602" w:firstLineChars="200"/>
        <w:jc w:val="both"/>
        <w:textAlignment w:val="auto"/>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ind w:firstLine="602" w:firstLineChars="200"/>
        <w:jc w:val="both"/>
        <w:textAlignment w:val="auto"/>
        <w:rPr>
          <w:rFonts w:hint="eastAsia" w:ascii="黑体" w:hAnsi="黑体" w:eastAsia="黑体" w:cs="黑体"/>
          <w:b/>
          <w:bCs/>
          <w:color w:val="auto"/>
          <w:kern w:val="2"/>
          <w:sz w:val="30"/>
          <w:szCs w:val="30"/>
          <w:u w:color="000000"/>
          <w:lang w:val="zh-TW" w:eastAsia="zh-CN" w:bidi="ar-SA"/>
        </w:rPr>
      </w:pP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eastAsia="宋体" w:cs="宋体"/>
          <w:color w:val="000000"/>
          <w:spacing w:val="-12"/>
          <w:sz w:val="24"/>
          <w:u w:color="000000"/>
          <w:lang w:eastAsia="zh-CN"/>
        </w:rPr>
      </w:pPr>
      <w:r>
        <w:rPr>
          <w:rFonts w:hint="eastAsia" w:ascii="宋体" w:hAnsi="宋体" w:cs="宋体"/>
          <w:b/>
          <w:bCs/>
          <w:spacing w:val="-12"/>
          <w:sz w:val="36"/>
          <w:szCs w:val="36"/>
          <w:lang w:val="zh-TW" w:eastAsia="zh-TW"/>
        </w:rPr>
        <w:t>中西医临床医学专业</w:t>
      </w:r>
      <w:r>
        <w:rPr>
          <w:rFonts w:hint="eastAsia" w:ascii="宋体" w:hAnsi="宋体" w:cs="宋体"/>
          <w:b/>
          <w:bCs/>
          <w:spacing w:val="-12"/>
          <w:sz w:val="36"/>
          <w:szCs w:val="36"/>
          <w:lang w:val="zh-TW" w:eastAsia="zh-CN"/>
        </w:rPr>
        <w:t>（专升本）</w:t>
      </w:r>
      <w:r>
        <w:rPr>
          <w:rFonts w:hint="eastAsia" w:ascii="宋体" w:hAnsi="宋体" w:cs="宋体"/>
          <w:b/>
          <w:bCs/>
          <w:spacing w:val="-12"/>
          <w:sz w:val="36"/>
          <w:szCs w:val="36"/>
          <w:lang w:val="zh-TW" w:eastAsia="zh-TW"/>
        </w:rPr>
        <w:t>三年制本科人才培</w:t>
      </w:r>
      <w:bookmarkEnd w:id="2"/>
      <w:r>
        <w:rPr>
          <w:rFonts w:hint="eastAsia" w:ascii="宋体" w:hAnsi="宋体" w:cs="宋体"/>
          <w:b/>
          <w:bCs/>
          <w:spacing w:val="-12"/>
          <w:sz w:val="36"/>
          <w:szCs w:val="36"/>
          <w:lang w:val="zh-TW" w:eastAsia="zh-CN"/>
        </w:rPr>
        <w:t>养方案</w:t>
      </w:r>
    </w:p>
    <w:p>
      <w:pPr>
        <w:keepNext w:val="0"/>
        <w:keepLines w:val="0"/>
        <w:pageBreakBefore w:val="0"/>
        <w:numPr>
          <w:ilvl w:val="0"/>
          <w:numId w:val="0"/>
        </w:numPr>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CN" w:bidi="ar-SA"/>
        </w:rPr>
        <w:t>一、</w:t>
      </w:r>
      <w:r>
        <w:rPr>
          <w:rFonts w:hint="eastAsia" w:ascii="黑体" w:hAnsi="黑体" w:eastAsia="黑体" w:cs="黑体"/>
          <w:b/>
          <w:bCs/>
          <w:color w:val="auto"/>
          <w:kern w:val="2"/>
          <w:sz w:val="30"/>
          <w:szCs w:val="30"/>
          <w:u w:color="000000"/>
          <w:lang w:val="zh-TW" w:eastAsia="zh-TW" w:bidi="ar-SA"/>
        </w:rPr>
        <w:t>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面向基层、品德优良，具有良好人文底蕴、职业素养、自主学习能力、实践能力和创新精神，具备</w:t>
      </w:r>
      <w:r>
        <w:rPr>
          <w:rFonts w:hint="eastAsia" w:ascii="仿宋" w:hAnsi="仿宋" w:eastAsia="仿宋" w:cs="仿宋"/>
          <w:color w:val="auto"/>
          <w:kern w:val="2"/>
          <w:sz w:val="28"/>
          <w:szCs w:val="28"/>
          <w:u w:color="000000"/>
          <w:lang w:val="zh-TW" w:eastAsia="zh-CN" w:bidi="ar-SA"/>
        </w:rPr>
        <w:t>系统</w:t>
      </w:r>
      <w:r>
        <w:rPr>
          <w:rFonts w:hint="eastAsia" w:ascii="仿宋" w:hAnsi="仿宋" w:eastAsia="仿宋" w:cs="仿宋"/>
          <w:color w:val="auto"/>
          <w:kern w:val="2"/>
          <w:sz w:val="28"/>
          <w:szCs w:val="28"/>
          <w:u w:color="000000"/>
          <w:lang w:val="zh-TW" w:eastAsia="zh-TW" w:bidi="ar-SA"/>
        </w:rPr>
        <w:t>的</w:t>
      </w:r>
      <w:r>
        <w:rPr>
          <w:rFonts w:hint="eastAsia" w:ascii="仿宋" w:hAnsi="仿宋" w:eastAsia="仿宋" w:cs="仿宋"/>
          <w:color w:val="auto"/>
          <w:kern w:val="2"/>
          <w:sz w:val="28"/>
          <w:szCs w:val="28"/>
          <w:u w:color="000000"/>
          <w:lang w:val="zh-TW" w:eastAsia="zh-CN" w:bidi="ar-SA"/>
        </w:rPr>
        <w:t>中西医</w:t>
      </w:r>
      <w:r>
        <w:rPr>
          <w:rFonts w:hint="eastAsia" w:ascii="仿宋" w:hAnsi="仿宋" w:eastAsia="仿宋" w:cs="仿宋"/>
          <w:color w:val="auto"/>
          <w:kern w:val="2"/>
          <w:sz w:val="28"/>
          <w:szCs w:val="28"/>
          <w:u w:color="000000"/>
          <w:lang w:val="zh-TW" w:eastAsia="zh-TW" w:bidi="ar-SA"/>
        </w:rPr>
        <w:t>基础理论、基本知识、基本技能，能在医疗卫生单位从事医疗、</w:t>
      </w:r>
      <w:r>
        <w:rPr>
          <w:rFonts w:hint="eastAsia" w:ascii="仿宋" w:hAnsi="仿宋" w:eastAsia="仿宋" w:cs="仿宋"/>
          <w:color w:val="auto"/>
          <w:kern w:val="2"/>
          <w:sz w:val="28"/>
          <w:szCs w:val="28"/>
          <w:u w:color="000000"/>
          <w:lang w:val="zh-TW" w:eastAsia="zh-CN" w:bidi="ar-SA"/>
        </w:rPr>
        <w:t>预防、保健、康复</w:t>
      </w:r>
      <w:r>
        <w:rPr>
          <w:rFonts w:hint="eastAsia" w:ascii="仿宋" w:hAnsi="仿宋" w:eastAsia="仿宋" w:cs="仿宋"/>
          <w:color w:val="auto"/>
          <w:kern w:val="2"/>
          <w:sz w:val="28"/>
          <w:szCs w:val="28"/>
          <w:u w:color="000000"/>
          <w:lang w:val="zh-TW" w:eastAsia="zh-TW" w:bidi="ar-SA"/>
        </w:rPr>
        <w:t>等方面工作的应用型医学人才。</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二、培养要求</w:t>
      </w:r>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具有与病人及家属交流的</w:t>
      </w:r>
      <w:r>
        <w:rPr>
          <w:rFonts w:hint="eastAsia" w:ascii="仿宋" w:hAnsi="仿宋" w:eastAsia="仿宋" w:cs="仿宋"/>
          <w:color w:val="auto"/>
          <w:kern w:val="2"/>
          <w:sz w:val="28"/>
          <w:szCs w:val="28"/>
          <w:u w:color="000000"/>
          <w:lang w:val="zh-TW" w:eastAsia="zh-CN" w:bidi="ar-SA"/>
        </w:rPr>
        <w:t>能力</w:t>
      </w:r>
      <w:r>
        <w:rPr>
          <w:rFonts w:hint="eastAsia" w:ascii="仿宋" w:hAnsi="仿宋" w:eastAsia="仿宋" w:cs="仿宋"/>
          <w:color w:val="auto"/>
          <w:kern w:val="2"/>
          <w:sz w:val="28"/>
          <w:szCs w:val="28"/>
          <w:u w:color="000000"/>
          <w:lang w:val="zh-TW" w:eastAsia="zh-TW" w:bidi="ar-SA"/>
        </w:rPr>
        <w:t>，使他们充分参与和配合治疗计划。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11.</w:t>
      </w:r>
      <w:r>
        <w:rPr>
          <w:rFonts w:hint="eastAsia" w:ascii="仿宋" w:hAnsi="仿宋" w:eastAsia="仿宋" w:cs="仿宋"/>
          <w:color w:val="auto"/>
          <w:kern w:val="2"/>
          <w:sz w:val="28"/>
          <w:szCs w:val="28"/>
          <w:u w:color="000000"/>
          <w:lang w:val="zh-TW" w:eastAsia="zh-TW" w:bidi="ar-SA"/>
        </w:rPr>
        <w:t>在应用各种可能的技术去追求准确的诊断或改变疾病的进程时，应考虑到病人及其家属的利益，并注意发挥可用卫生资源的最大效益。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12.</w:t>
      </w:r>
      <w:r>
        <w:rPr>
          <w:rFonts w:hint="eastAsia" w:ascii="仿宋" w:hAnsi="仿宋" w:eastAsia="仿宋" w:cs="仿宋"/>
          <w:color w:val="auto"/>
          <w:kern w:val="2"/>
          <w:sz w:val="28"/>
          <w:szCs w:val="28"/>
          <w:u w:color="000000"/>
          <w:lang w:val="zh-TW" w:eastAsia="zh-TW" w:bidi="ar-SA"/>
        </w:rPr>
        <w:t>履行维护医德的义务。</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13.</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kinsoku/>
        <w:wordWrap/>
        <w:overflowPunct/>
        <w:topLinePunct w:val="0"/>
        <w:autoSpaceDE/>
        <w:autoSpaceDN/>
        <w:bidi w:val="0"/>
        <w:adjustRightInd w:val="0"/>
        <w:snapToGrid w:val="0"/>
        <w:spacing w:line="520" w:lineRule="exact"/>
        <w:ind w:firstLine="551" w:firstLineChars="196"/>
        <w:jc w:val="left"/>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.掌握系统的中医学和西医基本理论、基础知识。</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.掌握中西医结合治疗各种常见病，多发病的临床诊疗基本知识。</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.掌握必要的药理学知识与临床合理用药原则。</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.熟悉预防医学与全科医学知识以及养生保健等相关知识，了解常见传染病的发生，发展、传播的基本规律和防治原则。</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.了解中医经典理论。</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.了解中西医结合的发展动态和行业需求。</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.了解国家医疗卫生工作的方针，政策和法规。</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1.运用中西医理论和技能全面、系统、正确地进行病情诊察和病史采集的能力。</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2系统、规范地进行体格检查的能力，规范书写病历的能力。</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3.较强的中西医结合临床思维能力。</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4.运用中西医结合基本诊疗技术、方法和手段对常见病、多发病进行初步诊断与治疗的能力。</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5.对一般急症进行诊断、急救及处理的能力。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CN" w:bidi="ar-SA"/>
        </w:rPr>
        <w:t>6.</w:t>
      </w:r>
      <w:r>
        <w:rPr>
          <w:rFonts w:hint="eastAsia" w:ascii="仿宋" w:hAnsi="仿宋" w:eastAsia="仿宋" w:cs="仿宋"/>
          <w:color w:val="auto"/>
          <w:kern w:val="2"/>
          <w:sz w:val="28"/>
          <w:szCs w:val="28"/>
          <w:u w:color="000000"/>
          <w:lang w:val="zh-TW" w:eastAsia="zh-TW" w:bidi="ar-SA"/>
        </w:rPr>
        <w:t>根据具体情况使用合适的临床技术，选择最适合、最经济的诊断、治疗手段的能力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7.</w:t>
      </w:r>
      <w:r>
        <w:rPr>
          <w:rFonts w:hint="eastAsia" w:ascii="仿宋" w:hAnsi="仿宋" w:eastAsia="仿宋" w:cs="仿宋"/>
          <w:color w:val="auto"/>
          <w:kern w:val="2"/>
          <w:sz w:val="28"/>
          <w:szCs w:val="28"/>
          <w:u w:color="000000"/>
          <w:lang w:val="zh-TW" w:eastAsia="zh-TW" w:bidi="ar-SA"/>
        </w:rPr>
        <w:t>从事社区卫生服务的基本能力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8.</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default"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CN" w:bidi="ar-SA"/>
        </w:rPr>
        <w:t>具有对患者和公众进行健康生活、疾病预防等相关知识的宣传教育的能力。</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bookmarkStart w:id="3" w:name="_Toc18046"/>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1.主干学科：基础医学、临床医学、中医学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ascii="宋体" w:hAnsi="宋体" w:cs="宋体"/>
        </w:rPr>
      </w:pPr>
      <w:r>
        <w:rPr>
          <w:rFonts w:hint="eastAsia" w:ascii="仿宋" w:hAnsi="仿宋" w:eastAsia="仿宋" w:cs="仿宋"/>
          <w:color w:val="auto"/>
          <w:kern w:val="2"/>
          <w:sz w:val="28"/>
          <w:szCs w:val="28"/>
          <w:lang w:val="zh-TW" w:eastAsia="zh-CN" w:bidi="ar-SA"/>
        </w:rPr>
        <w:t>2.核心课程：人体解剖学、生理学、病理学、诊断学、内科学、外科学、中医学基础理论、中医诊断学、中药学、方剂学、中医内科学、中医外科学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医</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keepNext w:val="0"/>
        <w:keepLines w:val="0"/>
        <w:pageBreakBefore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firstLine="602" w:firstLineChars="200"/>
        <w:textAlignment w:val="auto"/>
        <w:rPr>
          <w:rFonts w:hint="eastAsia" w:ascii="黑体" w:hAnsi="黑体" w:eastAsia="黑体" w:cs="黑体"/>
          <w:b/>
          <w:bCs/>
          <w:color w:val="auto"/>
          <w:kern w:val="2"/>
          <w:sz w:val="30"/>
          <w:szCs w:val="30"/>
          <w:u w:color="000000"/>
          <w:lang w:val="zh-TW" w:eastAsia="zh-CN" w:bidi="ar-SA"/>
        </w:rPr>
      </w:pPr>
    </w:p>
    <w:bookmarkEnd w:id="3"/>
    <w:p>
      <w:pPr>
        <w:keepNext w:val="0"/>
        <w:keepLines w:val="0"/>
        <w:pageBreakBefore w:val="0"/>
        <w:kinsoku/>
        <w:wordWrap/>
        <w:overflowPunct/>
        <w:topLinePunct w:val="0"/>
        <w:autoSpaceDE/>
        <w:autoSpaceDN/>
        <w:bidi w:val="0"/>
        <w:spacing w:line="520" w:lineRule="exact"/>
        <w:ind w:right="-19"/>
        <w:jc w:val="center"/>
        <w:textAlignment w:val="auto"/>
        <w:rPr>
          <w:rFonts w:ascii="宋体" w:hAnsi="宋体" w:cs="宋体"/>
          <w:color w:val="000000"/>
          <w:spacing w:val="-9"/>
          <w:sz w:val="24"/>
          <w:u w:color="000000"/>
          <w:lang w:val="zh-CN"/>
        </w:rPr>
      </w:pPr>
      <w:bookmarkStart w:id="4" w:name="_Toc23889"/>
      <w:r>
        <w:rPr>
          <w:rFonts w:hint="eastAsia" w:ascii="宋体" w:hAnsi="宋体" w:cs="宋体"/>
          <w:b/>
          <w:bCs/>
          <w:spacing w:val="-9"/>
          <w:sz w:val="36"/>
          <w:szCs w:val="36"/>
        </w:rPr>
        <w:t>预防医学专业</w:t>
      </w:r>
      <w:r>
        <w:rPr>
          <w:rFonts w:hint="eastAsia" w:ascii="宋体" w:hAnsi="宋体" w:cs="宋体"/>
          <w:b/>
          <w:bCs/>
          <w:spacing w:val="-9"/>
          <w:sz w:val="36"/>
          <w:szCs w:val="36"/>
          <w:lang w:eastAsia="zh-CN"/>
        </w:rPr>
        <w:t>（专升本）</w:t>
      </w:r>
      <w:r>
        <w:rPr>
          <w:rFonts w:hint="eastAsia" w:ascii="宋体" w:hAnsi="宋体" w:cs="宋体"/>
          <w:b/>
          <w:bCs/>
          <w:spacing w:val="-9"/>
          <w:sz w:val="36"/>
          <w:szCs w:val="36"/>
        </w:rPr>
        <w:t>三年制本科人才培养方案</w:t>
      </w:r>
      <w:bookmarkEnd w:id="4"/>
    </w:p>
    <w:p>
      <w:pPr>
        <w:keepNext w:val="0"/>
        <w:keepLines w:val="0"/>
        <w:pageBreakBefore w:val="0"/>
        <w:numPr>
          <w:ilvl w:val="0"/>
          <w:numId w:val="0"/>
        </w:numPr>
        <w:tabs>
          <w:tab w:val="left" w:pos="3878"/>
          <w:tab w:val="left" w:pos="6597"/>
        </w:tabs>
        <w:kinsoku/>
        <w:wordWrap/>
        <w:overflowPunct/>
        <w:topLinePunct w:val="0"/>
        <w:autoSpaceDE/>
        <w:autoSpaceDN/>
        <w:bidi w:val="0"/>
        <w:spacing w:before="54" w:line="520" w:lineRule="exact"/>
        <w:ind w:firstLine="48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宋体" w:hAnsi="宋体" w:cs="宋体"/>
          <w:b/>
          <w:bCs/>
          <w:color w:val="000000"/>
          <w:sz w:val="24"/>
          <w:u w:color="000000"/>
        </w:rPr>
        <w:t xml:space="preserve"> </w:t>
      </w:r>
      <w:r>
        <w:rPr>
          <w:rFonts w:hint="eastAsia" w:ascii="黑体" w:hAnsi="黑体" w:eastAsia="黑体" w:cs="黑体"/>
          <w:b/>
          <w:bCs/>
          <w:color w:val="auto"/>
          <w:kern w:val="2"/>
          <w:sz w:val="30"/>
          <w:szCs w:val="30"/>
          <w:u w:color="000000"/>
          <w:lang w:val="zh-TW" w:eastAsia="zh-CN" w:bidi="ar-SA"/>
        </w:rPr>
        <w:t>一、</w:t>
      </w:r>
      <w:r>
        <w:rPr>
          <w:rFonts w:hint="eastAsia" w:ascii="黑体" w:hAnsi="黑体" w:eastAsia="黑体" w:cs="黑体"/>
          <w:b/>
          <w:bCs/>
          <w:color w:val="auto"/>
          <w:kern w:val="2"/>
          <w:sz w:val="30"/>
          <w:szCs w:val="30"/>
          <w:u w:color="000000"/>
          <w:lang w:val="zh-TW" w:eastAsia="zh-TW" w:bidi="ar-SA"/>
        </w:rPr>
        <w:t>培养目标</w:t>
      </w:r>
    </w:p>
    <w:p>
      <w:pPr>
        <w:keepNext w:val="0"/>
        <w:keepLines w:val="0"/>
        <w:pageBreakBefore w:val="0"/>
        <w:widowControl w:val="0"/>
        <w:kinsoku/>
        <w:wordWrap/>
        <w:overflowPunct/>
        <w:topLinePunct w:val="0"/>
        <w:autoSpaceDE/>
        <w:autoSpaceDN/>
        <w:bidi w:val="0"/>
        <w:adjustRightInd/>
        <w:snapToGrid/>
        <w:spacing w:line="520" w:lineRule="exact"/>
        <w:ind w:right="-19" w:firstLine="480" w:firstLineChars="200"/>
        <w:textAlignment w:val="auto"/>
        <w:rPr>
          <w:rFonts w:hint="eastAsia" w:ascii="宋体" w:hAnsi="宋体" w:cs="宋体"/>
          <w:color w:val="000000"/>
          <w:sz w:val="24"/>
          <w:u w:color="000000"/>
        </w:rPr>
      </w:pPr>
      <w:r>
        <w:rPr>
          <w:rFonts w:hint="eastAsia" w:ascii="宋体" w:hAnsi="宋体" w:cs="宋体"/>
          <w:color w:val="000000"/>
          <w:sz w:val="24"/>
          <w:u w:color="000000"/>
        </w:rPr>
        <w:t xml:space="preserve"> </w:t>
      </w:r>
      <w:r>
        <w:rPr>
          <w:rFonts w:hint="eastAsia" w:ascii="仿宋" w:hAnsi="仿宋" w:eastAsia="仿宋" w:cs="仿宋"/>
          <w:color w:val="auto"/>
          <w:kern w:val="2"/>
          <w:sz w:val="28"/>
          <w:szCs w:val="28"/>
          <w:u w:color="000000"/>
          <w:lang w:val="zh-TW" w:eastAsia="zh-TW" w:bidi="ar-SA"/>
        </w:rPr>
        <w:t>培养</w:t>
      </w:r>
      <w:r>
        <w:rPr>
          <w:rFonts w:hint="eastAsia" w:ascii="仿宋" w:hAnsi="仿宋" w:eastAsia="仿宋" w:cs="仿宋"/>
          <w:color w:val="auto"/>
          <w:kern w:val="2"/>
          <w:sz w:val="28"/>
          <w:szCs w:val="28"/>
          <w:u w:color="000000"/>
          <w:lang w:val="zh-TW" w:eastAsia="zh-CN" w:bidi="ar-SA"/>
        </w:rPr>
        <w:t>德、智、体、美、劳全面发展，</w:t>
      </w:r>
      <w:r>
        <w:rPr>
          <w:rFonts w:hint="eastAsia" w:ascii="仿宋" w:hAnsi="仿宋" w:eastAsia="仿宋" w:cs="仿宋"/>
          <w:color w:val="auto"/>
          <w:kern w:val="2"/>
          <w:sz w:val="28"/>
          <w:szCs w:val="28"/>
          <w:u w:color="000000"/>
          <w:lang w:val="zh-TW" w:eastAsia="zh-TW" w:bidi="ar-SA"/>
        </w:rPr>
        <w:t>面向基层、品德优良，具有良好人文底蕴、职业素养、自主学习能力、实践能力和创新精神，</w:t>
      </w:r>
      <w:r>
        <w:rPr>
          <w:rFonts w:hint="eastAsia" w:ascii="仿宋" w:hAnsi="仿宋" w:eastAsia="仿宋" w:cs="仿宋"/>
          <w:color w:val="auto"/>
          <w:kern w:val="2"/>
          <w:sz w:val="28"/>
          <w:szCs w:val="28"/>
          <w:u w:color="000000"/>
          <w:lang w:val="zh-TW" w:eastAsia="zh-CN" w:bidi="ar-SA"/>
        </w:rPr>
        <w:t>具备扎实的基础医学、临床医学、预防医学等方面的基本理论、基本知识、基本技能，能在疾病预防控制、卫生监督、医院等行业从事疾病预防控制、卫生监督、科学研究等方面工作的应用型医学人才。</w:t>
      </w:r>
    </w:p>
    <w:p>
      <w:pPr>
        <w:keepNext w:val="0"/>
        <w:keepLines w:val="0"/>
        <w:pageBreakBefore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CN" w:eastAsia="zh-TW" w:bidi="ar-SA"/>
        </w:rPr>
      </w:pPr>
      <w:r>
        <w:rPr>
          <w:rFonts w:hint="eastAsia" w:ascii="黑体" w:hAnsi="黑体" w:eastAsia="黑体" w:cs="黑体"/>
          <w:b/>
          <w:bCs/>
          <w:color w:val="auto"/>
          <w:kern w:val="2"/>
          <w:sz w:val="30"/>
          <w:szCs w:val="30"/>
          <w:u w:color="000000"/>
          <w:lang w:val="zh-CN" w:eastAsia="zh-TW" w:bidi="ar-SA"/>
        </w:rPr>
        <w:t>二、培养要求</w:t>
      </w:r>
    </w:p>
    <w:p>
      <w:pPr>
        <w:keepNext w:val="0"/>
        <w:keepLines w:val="0"/>
        <w:pageBreakBefore w:val="0"/>
        <w:widowControl/>
        <w:kinsoku/>
        <w:wordWrap/>
        <w:overflowPunct/>
        <w:topLinePunct w:val="0"/>
        <w:autoSpaceDE/>
        <w:autoSpaceDN/>
        <w:bidi w:val="0"/>
        <w:adjustRightInd w:val="0"/>
        <w:snapToGrid w:val="0"/>
        <w:spacing w:line="520" w:lineRule="exact"/>
        <w:ind w:firstLine="551" w:firstLineChars="196"/>
        <w:jc w:val="left"/>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w:t>
      </w:r>
      <w:r>
        <w:rPr>
          <w:rFonts w:hint="eastAsia" w:ascii="仿宋" w:hAnsi="仿宋" w:eastAsia="仿宋" w:cs="仿宋"/>
          <w:color w:val="auto"/>
          <w:kern w:val="2"/>
          <w:sz w:val="28"/>
          <w:szCs w:val="28"/>
          <w:u w:color="000000"/>
          <w:lang w:val="zh-TW" w:eastAsia="zh-CN" w:bidi="ar-SA"/>
        </w:rPr>
        <w:t>及公共卫生事业，理解中国公共卫生现状和特征，</w:t>
      </w:r>
      <w:r>
        <w:rPr>
          <w:rFonts w:hint="eastAsia" w:ascii="仿宋" w:hAnsi="仿宋" w:eastAsia="仿宋" w:cs="仿宋"/>
          <w:color w:val="auto"/>
          <w:kern w:val="2"/>
          <w:sz w:val="28"/>
          <w:szCs w:val="28"/>
          <w:u w:color="000000"/>
          <w:lang w:val="zh-TW" w:eastAsia="zh-TW" w:bidi="ar-SA"/>
        </w:rPr>
        <w:t>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2.崇尚科学，具有独立思考、批判性思维、勇于创新，具备自主学习和终身学习能力。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left="279" w:leftChars="133" w:right="-19" w:firstLine="280" w:firstLineChars="1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恪守公共卫生职业的价值观和伦理原则，遵守学术道德规范。</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在预防医学的实践中，以人群健康的利益为重，并注意发挥卫生资源的最大效益。</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kinsoku/>
        <w:wordWrap/>
        <w:overflowPunct/>
        <w:topLinePunct w:val="0"/>
        <w:autoSpaceDE/>
        <w:autoSpaceDN/>
        <w:bidi w:val="0"/>
        <w:adjustRightInd w:val="0"/>
        <w:snapToGrid w:val="0"/>
        <w:spacing w:line="520" w:lineRule="exact"/>
        <w:ind w:firstLine="551" w:firstLineChars="196"/>
        <w:jc w:val="left"/>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正常的人体结构和功能，了解维持机体平衡的生理学和生物化学机制；掌握遗传和环境因素对机体的作用及其机制；了解人类生命周期的生理、心理和行为特点及其对健康的影响；掌握机体结构和功能在疾病状态的异常改变。</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掌握临床医学的基本知识和常见疾病的诊断治疗原则，掌握重大传染病的诊断、治疗和疫情防控措施。</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掌握在预防疾病和伤害，以及促进个人家庭和社区健康过程中应采取的行动。</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掌握调查研究影响人群健康的各种因素以及发现疾病流行规律、制定预防疾病及增进人群健康的策略与措施的理论和方法。</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了解公共卫生的历史、现状和发展趋势。</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了解并理解现代健康观和生态健康模式，认识自然和社会因素、心理和行为因素与人群健康的关系，了解健康的社会决定因素。</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了解妇幼、青少年、劳动力人口、老年等特殊人群及职业人群与流动人口的卫生问题与卫生保健需求。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CN" w:bidi="ar-SA"/>
        </w:rPr>
        <w:t>了解识别与预警突发公共卫生事件和危机的基本知识及处置原则，了解卫生监督执法工作的基本知识和处置原则。</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了解国家卫生工作方针、政策和法规；了解公共卫生系统和医疗机构及其运行机制，以及公共卫生服务管理的基本原则；了解分析与评估卫生资源配置、卫生服务公平和效率的基本知识；了解卫生政策分析和评估的基本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CN" w:bidi="ar-SA"/>
        </w:rPr>
        <w:t>了解全球公共卫生状况，了解各类国际卫生组织和著名非政府组织的工作领域及其作用。</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具备到人群现场开展流行病学调查的基本能力。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具备对常见病、多发病与危及生命的紧急情况的临床识别能力，并掌握其基本处置原则。</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具备执行卫生监督执法任务的基本能力。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具有识别、应对、处置突发公共卫生事件的初步能力。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具备与政府部门、相关组织、媒体、公众、同事及其他卫生专业人员进行有效沟通的基本技能和从专业角度开展社会动员与组织卫生相关资源的初步能力。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初步掌握公共卫生检测常用仪器及设备的使用方法；具有自主设计实验以帮助解决公共卫生问题的初步能力。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运用一门外语阅读医学相关文献和简单交流的能力。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CN" w:bidi="ar-SA"/>
        </w:rPr>
        <w:t>具有从事社区卫生服务的基本能力，能够对病人和公众进行有关健康生活方式、疾病预防等方面知识的宣传教育。</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四、主干学科与核心课程</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1.主干学科：基础医学、临床医学、预防医学</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ascii="宋体" w:hAnsi="宋体" w:cs="宋体"/>
        </w:rPr>
      </w:pPr>
      <w:r>
        <w:rPr>
          <w:rFonts w:hint="eastAsia" w:ascii="仿宋" w:hAnsi="仿宋" w:eastAsia="仿宋" w:cs="仿宋"/>
          <w:color w:val="auto"/>
          <w:kern w:val="2"/>
          <w:sz w:val="28"/>
          <w:szCs w:val="28"/>
          <w:lang w:val="zh-TW" w:eastAsia="zh-CN" w:bidi="ar-SA"/>
        </w:rPr>
        <w:t>2.核心课程：病原生物学、临床医学概论、卫生化学、传染病学、卫生事业管理学、流行病学、卫生统计学、卫生法律制度与监督学、毒理学基础、职业卫生与职业医学、营养与食品卫生学、社会医学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考核、毕业与学位授予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keepNext w:val="0"/>
        <w:keepLines w:val="0"/>
        <w:pageBreakBefore w:val="0"/>
        <w:widowControl/>
        <w:kinsoku/>
        <w:wordWrap/>
        <w:overflowPunct/>
        <w:topLinePunct w:val="0"/>
        <w:autoSpaceDE/>
        <w:autoSpaceDN/>
        <w:bidi w:val="0"/>
        <w:adjustRightInd w:val="0"/>
        <w:snapToGrid w:val="0"/>
        <w:spacing w:line="520" w:lineRule="exact"/>
        <w:ind w:firstLine="548" w:firstLineChars="196"/>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3.达到《</w:t>
      </w:r>
      <w:r>
        <w:rPr>
          <w:rFonts w:hint="eastAsia" w:ascii="仿宋" w:hAnsi="仿宋" w:eastAsia="仿宋" w:cs="仿宋"/>
          <w:color w:val="auto"/>
          <w:kern w:val="2"/>
          <w:sz w:val="28"/>
          <w:szCs w:val="28"/>
          <w:u w:color="000000"/>
          <w:lang w:val="zh-TW" w:eastAsia="zh-CN" w:bidi="ar-SA"/>
        </w:rPr>
        <w:t>川北医学院</w:t>
      </w:r>
      <w:r>
        <w:rPr>
          <w:rFonts w:hint="eastAsia" w:ascii="仿宋" w:hAnsi="仿宋" w:eastAsia="仿宋" w:cs="仿宋"/>
          <w:color w:val="auto"/>
          <w:kern w:val="2"/>
          <w:sz w:val="28"/>
          <w:szCs w:val="28"/>
          <w:u w:color="000000"/>
          <w:lang w:val="zh-TW" w:eastAsia="zh-TW" w:bidi="ar-SA"/>
        </w:rPr>
        <w:t>成人高等教育本科</w:t>
      </w:r>
      <w:r>
        <w:rPr>
          <w:rFonts w:hint="eastAsia" w:ascii="仿宋" w:hAnsi="仿宋" w:eastAsia="仿宋" w:cs="仿宋"/>
          <w:color w:val="auto"/>
          <w:kern w:val="2"/>
          <w:sz w:val="28"/>
          <w:szCs w:val="28"/>
          <w:u w:color="000000"/>
          <w:lang w:val="zh-TW" w:eastAsia="zh-CN" w:bidi="ar-SA"/>
        </w:rPr>
        <w:t>毕业</w:t>
      </w:r>
      <w:r>
        <w:rPr>
          <w:rFonts w:hint="eastAsia" w:ascii="仿宋" w:hAnsi="仿宋" w:eastAsia="仿宋" w:cs="仿宋"/>
          <w:color w:val="auto"/>
          <w:kern w:val="2"/>
          <w:sz w:val="28"/>
          <w:szCs w:val="28"/>
          <w:u w:color="000000"/>
          <w:lang w:val="zh-TW" w:eastAsia="zh-TW" w:bidi="ar-SA"/>
        </w:rPr>
        <w:t>生学士学位授予工作实施细则》规定的标准，授予</w:t>
      </w:r>
      <w:r>
        <w:rPr>
          <w:rFonts w:hint="eastAsia" w:ascii="仿宋" w:hAnsi="仿宋" w:eastAsia="仿宋" w:cs="仿宋"/>
          <w:color w:val="auto"/>
          <w:kern w:val="2"/>
          <w:sz w:val="28"/>
          <w:szCs w:val="28"/>
          <w:u w:color="000000"/>
          <w:lang w:val="zh-TW" w:eastAsia="zh-CN" w:bidi="ar-SA"/>
        </w:rPr>
        <w:t>医</w:t>
      </w:r>
      <w:r>
        <w:rPr>
          <w:rFonts w:hint="eastAsia" w:ascii="仿宋" w:hAnsi="仿宋" w:eastAsia="仿宋" w:cs="仿宋"/>
          <w:color w:val="auto"/>
          <w:kern w:val="2"/>
          <w:sz w:val="28"/>
          <w:szCs w:val="28"/>
          <w:u w:color="000000"/>
          <w:lang w:val="zh-TW" w:eastAsia="zh-TW" w:bidi="ar-SA"/>
        </w:rPr>
        <w:t>学学士学位。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keepNext w:val="0"/>
        <w:keepLines w:val="0"/>
        <w:pageBreakBefore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kinsoku/>
        <w:wordWrap/>
        <w:overflowPunct/>
        <w:topLinePunct w:val="0"/>
        <w:autoSpaceDE/>
        <w:autoSpaceDN/>
        <w:bidi w:val="0"/>
        <w:spacing w:line="520" w:lineRule="exact"/>
        <w:ind w:right="-19" w:firstLine="602" w:firstLineChars="200"/>
        <w:textAlignment w:val="auto"/>
        <w:rPr>
          <w:rFonts w:ascii="宋体" w:hAnsi="宋体" w:cs="宋体"/>
          <w:b/>
          <w:bCs/>
          <w:sz w:val="36"/>
          <w:szCs w:val="36"/>
          <w:lang w:val="zh-TW"/>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zh-TW" w:eastAsia="zh-TW"/>
        </w:rPr>
        <w:t>临床医学专业三年制专科人才培养方案</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bookmarkStart w:id="5" w:name="_Toc11569"/>
      <w:bookmarkStart w:id="6" w:name="_Toc24876"/>
      <w:r>
        <w:rPr>
          <w:rFonts w:hint="eastAsia" w:ascii="黑体" w:hAnsi="黑体" w:eastAsia="黑体" w:cs="黑体"/>
          <w:b/>
          <w:bCs/>
          <w:color w:val="auto"/>
          <w:sz w:val="30"/>
          <w:szCs w:val="30"/>
          <w:lang w:val="zh-TW" w:eastAsia="zh-TW"/>
        </w:rPr>
        <w:t>一、培养目标</w:t>
      </w:r>
      <w:bookmarkEnd w:id="5"/>
      <w:bookmarkEnd w:id="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仿宋" w:hAnsi="仿宋" w:eastAsia="仿宋" w:cs="仿宋"/>
          <w:sz w:val="28"/>
          <w:szCs w:val="28"/>
          <w:lang w:val="zh-TW" w:eastAsia="zh-TW"/>
        </w:rPr>
        <w:t>培养</w:t>
      </w:r>
      <w:r>
        <w:rPr>
          <w:rFonts w:hint="eastAsia" w:ascii="仿宋" w:hAnsi="仿宋" w:eastAsia="仿宋" w:cs="仿宋"/>
          <w:sz w:val="28"/>
          <w:szCs w:val="28"/>
          <w:lang w:val="zh-TW"/>
        </w:rPr>
        <w:t>德、智、体、美、劳全面发展，</w:t>
      </w:r>
      <w:r>
        <w:rPr>
          <w:rFonts w:hint="eastAsia" w:ascii="仿宋" w:hAnsi="仿宋" w:eastAsia="仿宋" w:cs="仿宋"/>
          <w:sz w:val="28"/>
          <w:szCs w:val="28"/>
          <w:lang w:val="zh-TW" w:eastAsia="zh-TW"/>
        </w:rPr>
        <w:t>面向基层、品德优良，具有</w:t>
      </w:r>
      <w:r>
        <w:rPr>
          <w:rFonts w:hint="eastAsia" w:ascii="仿宋" w:hAnsi="仿宋" w:eastAsia="仿宋" w:cs="仿宋"/>
          <w:sz w:val="28"/>
          <w:szCs w:val="28"/>
          <w:lang w:val="zh-TW" w:eastAsia="zh-CN"/>
        </w:rPr>
        <w:t>一定</w:t>
      </w:r>
      <w:r>
        <w:rPr>
          <w:rFonts w:hint="eastAsia" w:ascii="仿宋" w:hAnsi="仿宋" w:eastAsia="仿宋" w:cs="仿宋"/>
          <w:sz w:val="28"/>
          <w:szCs w:val="28"/>
          <w:lang w:val="zh-TW" w:eastAsia="zh-TW"/>
        </w:rPr>
        <w:t>人文底蕴、职业素养、自主学习能力、实践能力和创新精神，具备较扎实的基础医学、临床医学的基础理论、基本知识、基本技能，能</w:t>
      </w:r>
      <w:r>
        <w:rPr>
          <w:rFonts w:hint="eastAsia" w:ascii="仿宋" w:hAnsi="仿宋" w:eastAsia="仿宋" w:cs="仿宋"/>
          <w:sz w:val="28"/>
          <w:szCs w:val="28"/>
          <w:lang w:val="zh-TW" w:eastAsia="zh-CN"/>
        </w:rPr>
        <w:t>够</w:t>
      </w:r>
      <w:r>
        <w:rPr>
          <w:rFonts w:hint="eastAsia" w:ascii="仿宋" w:hAnsi="仿宋" w:eastAsia="仿宋" w:cs="仿宋"/>
          <w:sz w:val="28"/>
          <w:szCs w:val="28"/>
          <w:lang w:val="zh-TW" w:eastAsia="zh-TW"/>
        </w:rPr>
        <w:t>从事医疗、疾病预防等方面工作的应用型医学人才。</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bookmarkStart w:id="7" w:name="_Toc27857"/>
      <w:bookmarkStart w:id="8" w:name="_Toc16684"/>
      <w:r>
        <w:rPr>
          <w:rFonts w:hint="eastAsia" w:ascii="黑体" w:hAnsi="黑体" w:eastAsia="黑体" w:cs="黑体"/>
          <w:b/>
          <w:bCs/>
          <w:color w:val="auto"/>
          <w:sz w:val="30"/>
          <w:szCs w:val="30"/>
          <w:lang w:val="zh-TW" w:eastAsia="zh-TW"/>
        </w:rPr>
        <w:t>二、培养要求</w:t>
      </w:r>
      <w:bookmarkEnd w:id="7"/>
      <w:bookmarkEnd w:id="8"/>
    </w:p>
    <w:p>
      <w:pPr>
        <w:pStyle w:val="10"/>
        <w:keepNext w:val="0"/>
        <w:keepLines w:val="0"/>
        <w:pageBreakBefore w:val="0"/>
        <w:widowControl w:val="0"/>
        <w:kinsoku/>
        <w:wordWrap/>
        <w:overflowPunct/>
        <w:topLinePunct w:val="0"/>
        <w:autoSpaceDE/>
        <w:autoSpaceDN/>
        <w:bidi w:val="0"/>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bookmarkStart w:id="9" w:name="_Toc1755"/>
      <w:r>
        <w:rPr>
          <w:rFonts w:hint="eastAsia" w:ascii="仿宋" w:hAnsi="仿宋" w:eastAsia="仿宋" w:cs="仿宋"/>
          <w:b/>
          <w:bCs/>
          <w:color w:val="auto"/>
          <w:kern w:val="2"/>
          <w:sz w:val="28"/>
          <w:szCs w:val="28"/>
          <w:lang w:val="zh-TW" w:eastAsia="zh-TW" w:bidi="ar-SA"/>
        </w:rPr>
        <w:t>（一）思想道德与职业素质</w:t>
      </w:r>
      <w:bookmarkEnd w:id="9"/>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具有与病人及家属交流的</w:t>
      </w:r>
      <w:r>
        <w:rPr>
          <w:rFonts w:hint="eastAsia" w:ascii="仿宋" w:hAnsi="仿宋" w:eastAsia="仿宋" w:cs="仿宋"/>
          <w:color w:val="auto"/>
          <w:kern w:val="2"/>
          <w:sz w:val="28"/>
          <w:szCs w:val="28"/>
          <w:u w:color="000000"/>
          <w:lang w:val="zh-TW" w:eastAsia="zh-CN" w:bidi="ar-SA"/>
        </w:rPr>
        <w:t>能力</w:t>
      </w:r>
      <w:r>
        <w:rPr>
          <w:rFonts w:hint="eastAsia" w:ascii="仿宋" w:hAnsi="仿宋" w:eastAsia="仿宋" w:cs="仿宋"/>
          <w:color w:val="auto"/>
          <w:kern w:val="2"/>
          <w:sz w:val="28"/>
          <w:szCs w:val="28"/>
          <w:u w:color="000000"/>
          <w:lang w:val="zh-TW" w:eastAsia="zh-TW" w:bidi="ar-SA"/>
        </w:rPr>
        <w:t>，使他们充分参与和配合治疗计划。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树立依法行医的法律观念，学会用法律保护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11.</w:t>
      </w:r>
      <w:r>
        <w:rPr>
          <w:rFonts w:hint="eastAsia" w:ascii="仿宋" w:hAnsi="仿宋" w:eastAsia="仿宋" w:cs="仿宋"/>
          <w:color w:val="auto"/>
          <w:kern w:val="2"/>
          <w:sz w:val="28"/>
          <w:szCs w:val="28"/>
          <w:u w:color="000000"/>
          <w:lang w:val="zh-TW" w:eastAsia="zh-TW" w:bidi="ar-SA"/>
        </w:rPr>
        <w:t>履行维护医德的义务。</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u w:color="000000"/>
          <w:lang w:val="en-US" w:eastAsia="zh-CN" w:bidi="ar-SA"/>
        </w:rPr>
        <w:t>12.</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bookmarkStart w:id="10" w:name="_Toc28415"/>
      <w:r>
        <w:rPr>
          <w:rFonts w:hint="eastAsia" w:ascii="仿宋" w:hAnsi="仿宋" w:eastAsia="仿宋" w:cs="仿宋"/>
          <w:b/>
          <w:bCs/>
          <w:color w:val="auto"/>
          <w:kern w:val="2"/>
          <w:sz w:val="28"/>
          <w:szCs w:val="28"/>
          <w:lang w:val="zh-TW" w:eastAsia="zh-TW" w:bidi="ar-SA"/>
        </w:rPr>
        <w:t>（二）知识</w:t>
      </w:r>
      <w:bookmarkEnd w:id="10"/>
      <w:r>
        <w:rPr>
          <w:rFonts w:hint="eastAsia" w:ascii="仿宋" w:hAnsi="仿宋" w:eastAsia="仿宋" w:cs="仿宋"/>
          <w:b/>
          <w:bCs/>
          <w:color w:val="auto"/>
          <w:kern w:val="2"/>
          <w:sz w:val="28"/>
          <w:szCs w:val="28"/>
          <w:lang w:val="zh-TW" w:eastAsia="zh-CN" w:bidi="ar-SA"/>
        </w:rPr>
        <w:t>要求</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TW" w:eastAsia="zh-TW" w:bidi="ar-SA"/>
        </w:rPr>
        <w:t>掌握人体的正常结构和功能，正常的心理状态。</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TW" w:eastAsia="zh-TW" w:bidi="ar-SA"/>
        </w:rPr>
        <w:t>掌握临床常见病、多发病的发病原因，认识到环境因素、社会因素及行为心理因素对疾病形成与发展的影响，认识到预防疾病的重要性。</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TW" w:eastAsia="zh-TW" w:bidi="ar-SA"/>
        </w:rPr>
        <w:t>掌握临床常见病、多发病的发病机理、临床表现、诊断及防治原则。</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TW" w:eastAsia="zh-TW" w:bidi="ar-SA"/>
        </w:rPr>
        <w:t>掌握基本的药理知识及临床合理用药原则。</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TW" w:eastAsia="zh-TW" w:bidi="ar-SA"/>
        </w:rPr>
        <w:t>掌握正常的妊娠和分娩、产科常见急症、产前及产后的保健原则。</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TW" w:eastAsia="zh-TW" w:bidi="ar-SA"/>
        </w:rPr>
        <w:t>掌握全科医学基本知识，掌握健康教育、疾病预防和筛查的原则，掌握缓解与改善疾患和残障、康复以及临终关怀的有关知识。</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7.</w:t>
      </w:r>
      <w:r>
        <w:rPr>
          <w:rFonts w:hint="eastAsia" w:ascii="仿宋" w:hAnsi="仿宋" w:eastAsia="仿宋" w:cs="仿宋"/>
          <w:color w:val="auto"/>
          <w:kern w:val="2"/>
          <w:sz w:val="28"/>
          <w:szCs w:val="28"/>
          <w:lang w:val="zh-TW" w:eastAsia="zh-TW" w:bidi="ar-SA"/>
        </w:rPr>
        <w:t>掌握传染病的发生、发展以及传播的基本规律，掌握常见传染病的防治原则。</w:t>
      </w:r>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bookmarkStart w:id="11" w:name="_Toc3130"/>
      <w:r>
        <w:rPr>
          <w:rFonts w:hint="eastAsia" w:ascii="仿宋" w:hAnsi="仿宋" w:eastAsia="仿宋" w:cs="仿宋"/>
          <w:b/>
          <w:bCs/>
          <w:color w:val="auto"/>
          <w:kern w:val="2"/>
          <w:sz w:val="28"/>
          <w:szCs w:val="28"/>
          <w:lang w:val="zh-TW" w:eastAsia="zh-TW" w:bidi="ar-SA"/>
        </w:rPr>
        <w:t>（三）技能</w:t>
      </w:r>
      <w:bookmarkEnd w:id="11"/>
      <w:r>
        <w:rPr>
          <w:rFonts w:hint="eastAsia" w:ascii="仿宋" w:hAnsi="仿宋" w:eastAsia="仿宋" w:cs="仿宋"/>
          <w:b/>
          <w:bCs/>
          <w:color w:val="auto"/>
          <w:kern w:val="2"/>
          <w:sz w:val="28"/>
          <w:szCs w:val="28"/>
          <w:lang w:val="zh-TW" w:eastAsia="zh-CN" w:bidi="ar-SA"/>
        </w:rPr>
        <w:t>要求</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TW" w:eastAsia="zh-TW" w:bidi="ar-SA"/>
        </w:rPr>
        <w:t>全面、系统、正确地采集病史的能力。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TW" w:eastAsia="zh-TW" w:bidi="ar-SA"/>
        </w:rPr>
        <w:t>系统、规范地进行体格及精神检查的能力，规范书写病历的能力。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TW" w:eastAsia="zh-TW" w:bidi="ar-SA"/>
        </w:rPr>
        <w:t>内、外、妇、儿各类常见病、多发病的诊断、处理能力。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TW" w:eastAsia="zh-TW" w:bidi="ar-SA"/>
        </w:rPr>
        <w:t>一般急症的诊断、急救及处理能力。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TW" w:eastAsia="zh-TW" w:bidi="ar-SA"/>
        </w:rPr>
        <w:t>根据具体情况选择使用合适的临床技术，选择最适合、最经济的诊断、治疗手段的能力。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u w:color="000000"/>
          <w:lang w:val="zh-TW" w:eastAsia="zh-CN" w:bidi="ar-SA"/>
        </w:rPr>
        <w:t>从事社区卫生服务的基本能力，能够对病人和公众进行有关健康生活方式、疾病预防等方面知识的宣传教育。</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bookmarkStart w:id="12" w:name="_Toc19160"/>
      <w:bookmarkStart w:id="13" w:name="_Toc14047"/>
      <w:r>
        <w:rPr>
          <w:rFonts w:hint="eastAsia" w:ascii="黑体" w:hAnsi="黑体" w:eastAsia="黑体" w:cs="黑体"/>
          <w:b/>
          <w:bCs/>
          <w:color w:val="auto"/>
          <w:sz w:val="30"/>
          <w:szCs w:val="30"/>
          <w:lang w:val="zh-TW" w:eastAsia="zh-TW"/>
        </w:rPr>
        <w:t>四、主干学科与核心课程</w:t>
      </w:r>
      <w:bookmarkEnd w:id="12"/>
      <w:bookmarkEnd w:id="13"/>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1.主干学科</w:t>
      </w:r>
      <w:r>
        <w:rPr>
          <w:rFonts w:hint="eastAsia" w:ascii="仿宋" w:hAnsi="仿宋" w:eastAsia="仿宋" w:cs="仿宋"/>
          <w:color w:val="auto"/>
          <w:kern w:val="2"/>
          <w:sz w:val="28"/>
          <w:szCs w:val="28"/>
          <w:lang w:val="zh-TW" w:eastAsia="zh-CN" w:bidi="ar-SA"/>
        </w:rPr>
        <w:t>：</w:t>
      </w:r>
      <w:r>
        <w:rPr>
          <w:rFonts w:hint="eastAsia" w:ascii="仿宋" w:hAnsi="仿宋" w:eastAsia="仿宋" w:cs="仿宋"/>
          <w:color w:val="auto"/>
          <w:kern w:val="2"/>
          <w:sz w:val="28"/>
          <w:szCs w:val="28"/>
          <w:lang w:val="zh-TW" w:eastAsia="zh-TW" w:bidi="ar-SA"/>
        </w:rPr>
        <w:t>基础医学、临床医学</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2.核心课程</w:t>
      </w:r>
      <w:bookmarkStart w:id="14" w:name="_Toc13826"/>
      <w:r>
        <w:rPr>
          <w:rFonts w:hint="eastAsia" w:ascii="仿宋" w:hAnsi="仿宋" w:eastAsia="仿宋" w:cs="仿宋"/>
          <w:color w:val="auto"/>
          <w:kern w:val="2"/>
          <w:sz w:val="28"/>
          <w:szCs w:val="28"/>
          <w:lang w:val="zh-TW" w:eastAsia="zh-CN" w:bidi="ar-SA"/>
        </w:rPr>
        <w:t>：</w:t>
      </w:r>
      <w:bookmarkEnd w:id="14"/>
      <w:r>
        <w:rPr>
          <w:rFonts w:hint="eastAsia" w:ascii="仿宋" w:hAnsi="仿宋" w:eastAsia="仿宋" w:cs="仿宋"/>
          <w:color w:val="auto"/>
          <w:kern w:val="2"/>
          <w:sz w:val="28"/>
          <w:szCs w:val="28"/>
          <w:lang w:val="zh-TW" w:eastAsia="zh-CN" w:bidi="ar-SA"/>
        </w:rPr>
        <w:t>人体解剖学、生理学、病理学、病理生理学、药理学、诊断学、医学影像学、内科学、外科学、妇产科学、儿科学、神经病学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考核与毕业</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.未修满规定学分以及有其</w:t>
      </w:r>
      <w:r>
        <w:rPr>
          <w:rFonts w:hint="eastAsia" w:ascii="仿宋" w:hAnsi="仿宋" w:eastAsia="仿宋" w:cs="仿宋"/>
          <w:color w:val="auto"/>
          <w:kern w:val="2"/>
          <w:sz w:val="28"/>
          <w:szCs w:val="28"/>
          <w:u w:color="000000"/>
          <w:lang w:val="zh-TW" w:eastAsia="zh-CN" w:bidi="ar-SA"/>
        </w:rPr>
        <w:t>他</w:t>
      </w:r>
      <w:r>
        <w:rPr>
          <w:rFonts w:hint="eastAsia" w:ascii="仿宋" w:hAnsi="仿宋" w:eastAsia="仿宋" w:cs="仿宋"/>
          <w:color w:val="auto"/>
          <w:kern w:val="2"/>
          <w:sz w:val="28"/>
          <w:szCs w:val="28"/>
          <w:u w:color="000000"/>
          <w:lang w:val="zh-TW" w:eastAsia="zh-TW" w:bidi="ar-SA"/>
        </w:rPr>
        <w:t>不符合毕业条件者，按学籍管理实施细则有关规定执行。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bookmarkStart w:id="15" w:name="_Toc23080"/>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widowControl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jc w:val="center"/>
        <w:textAlignment w:val="auto"/>
        <w:outlineLvl w:val="0"/>
        <w:rPr>
          <w:rFonts w:ascii="宋体" w:hAnsi="宋体" w:cs="宋体"/>
          <w:b/>
          <w:bCs/>
          <w:color w:val="FF0000"/>
          <w:sz w:val="24"/>
          <w:u w:color="000000"/>
          <w:lang w:val="zh-TW" w:eastAsia="zh-TW"/>
        </w:rPr>
      </w:pPr>
      <w:r>
        <w:rPr>
          <w:rFonts w:hint="eastAsia" w:ascii="宋体" w:hAnsi="宋体" w:cs="宋体"/>
          <w:b/>
          <w:bCs/>
          <w:sz w:val="36"/>
          <w:szCs w:val="36"/>
        </w:rPr>
        <w:t>医学影像技术专业三年制专科人才培养方案</w:t>
      </w:r>
      <w:bookmarkEnd w:id="15"/>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bookmarkStart w:id="16" w:name="_Toc10816"/>
      <w:r>
        <w:rPr>
          <w:rFonts w:hint="eastAsia" w:ascii="黑体" w:hAnsi="黑体" w:eastAsia="黑体" w:cs="黑体"/>
          <w:b/>
          <w:bCs/>
          <w:color w:val="auto"/>
          <w:sz w:val="30"/>
          <w:szCs w:val="30"/>
          <w:lang w:val="zh-TW" w:eastAsia="zh-TW"/>
        </w:rPr>
        <w:t>一、培养目标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zh-TW" w:eastAsia="zh-TW"/>
        </w:rPr>
      </w:pPr>
      <w:r>
        <w:rPr>
          <w:rFonts w:hint="eastAsia" w:ascii="仿宋" w:hAnsi="仿宋" w:eastAsia="仿宋" w:cs="仿宋"/>
          <w:sz w:val="28"/>
          <w:szCs w:val="28"/>
          <w:lang w:val="zh-TW" w:eastAsia="zh-TW"/>
        </w:rPr>
        <w:t>培养</w:t>
      </w:r>
      <w:r>
        <w:rPr>
          <w:rFonts w:hint="eastAsia" w:ascii="仿宋" w:hAnsi="仿宋" w:eastAsia="仿宋" w:cs="仿宋"/>
          <w:sz w:val="28"/>
          <w:szCs w:val="28"/>
          <w:lang w:val="zh-TW"/>
        </w:rPr>
        <w:t>德、智、体、美、劳全面发展，</w:t>
      </w:r>
      <w:r>
        <w:rPr>
          <w:rFonts w:hint="eastAsia" w:ascii="仿宋" w:hAnsi="仿宋" w:eastAsia="仿宋" w:cs="仿宋"/>
          <w:sz w:val="28"/>
          <w:szCs w:val="28"/>
          <w:lang w:val="zh-TW" w:eastAsia="zh-TW"/>
        </w:rPr>
        <w:t>面向基层、品德优良，具有</w:t>
      </w:r>
      <w:r>
        <w:rPr>
          <w:rFonts w:hint="eastAsia" w:ascii="仿宋" w:hAnsi="仿宋" w:eastAsia="仿宋" w:cs="仿宋"/>
          <w:sz w:val="28"/>
          <w:szCs w:val="28"/>
          <w:lang w:val="zh-TW" w:eastAsia="zh-CN"/>
        </w:rPr>
        <w:t>一定</w:t>
      </w:r>
      <w:r>
        <w:rPr>
          <w:rFonts w:hint="eastAsia" w:ascii="仿宋" w:hAnsi="仿宋" w:eastAsia="仿宋" w:cs="仿宋"/>
          <w:sz w:val="28"/>
          <w:szCs w:val="28"/>
          <w:lang w:val="zh-TW" w:eastAsia="zh-TW"/>
        </w:rPr>
        <w:t>人文底蕴、职业素养、自主学习能力、实践能力和创新精神，</w:t>
      </w:r>
      <w:r>
        <w:rPr>
          <w:rFonts w:hint="eastAsia" w:ascii="仿宋" w:hAnsi="仿宋" w:eastAsia="仿宋" w:cs="仿宋"/>
          <w:sz w:val="28"/>
          <w:szCs w:val="28"/>
          <w:lang w:val="zh-TW" w:eastAsia="zh-CN"/>
        </w:rPr>
        <w:t>掌握</w:t>
      </w:r>
      <w:r>
        <w:rPr>
          <w:rFonts w:hint="eastAsia" w:ascii="仿宋" w:hAnsi="仿宋" w:eastAsia="仿宋" w:cs="仿宋"/>
          <w:sz w:val="28"/>
          <w:szCs w:val="28"/>
          <w:lang w:val="zh-TW" w:eastAsia="zh-TW"/>
        </w:rPr>
        <w:t>基础医学、临床医学</w:t>
      </w:r>
      <w:r>
        <w:rPr>
          <w:rFonts w:hint="eastAsia" w:ascii="仿宋" w:hAnsi="仿宋" w:eastAsia="仿宋" w:cs="仿宋"/>
          <w:sz w:val="28"/>
          <w:szCs w:val="28"/>
          <w:lang w:val="zh-TW" w:eastAsia="zh-CN"/>
        </w:rPr>
        <w:t>和医学影像技术</w:t>
      </w:r>
      <w:r>
        <w:rPr>
          <w:rFonts w:hint="eastAsia" w:ascii="仿宋" w:hAnsi="仿宋" w:eastAsia="仿宋" w:cs="仿宋"/>
          <w:sz w:val="28"/>
          <w:szCs w:val="28"/>
          <w:lang w:val="zh-TW" w:eastAsia="zh-TW"/>
        </w:rPr>
        <w:t>的基础理论、基本知识、基本技能，能够从事医学影像技术、核医学检查技术、超声检查技术、放射治疗技术等工作的应用型专业技术人才。</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二、培养要求</w:t>
      </w:r>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履行维护医德的义务。</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bookmarkEnd w:id="16"/>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1.掌握基础医学、临床医学、医学影像技术的基本理论知识。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CN" w:eastAsia="zh-TW" w:bidi="ar-SA"/>
        </w:rPr>
        <w:t>掌握X线机、</w:t>
      </w:r>
      <w:r>
        <w:rPr>
          <w:rFonts w:hint="eastAsia" w:ascii="仿宋" w:hAnsi="仿宋" w:eastAsia="仿宋" w:cs="仿宋"/>
          <w:color w:val="auto"/>
          <w:kern w:val="2"/>
          <w:sz w:val="28"/>
          <w:szCs w:val="28"/>
          <w:lang w:val="zh-TW" w:eastAsia="zh-TW" w:bidi="ar-SA"/>
        </w:rPr>
        <w:t>CT、MRI、DSA、</w:t>
      </w:r>
      <w:r>
        <w:rPr>
          <w:rFonts w:hint="eastAsia" w:ascii="仿宋" w:hAnsi="仿宋" w:eastAsia="仿宋" w:cs="仿宋"/>
          <w:color w:val="auto"/>
          <w:kern w:val="2"/>
          <w:sz w:val="28"/>
          <w:szCs w:val="28"/>
          <w:lang w:val="zh-CN" w:eastAsia="zh-TW" w:bidi="ar-SA"/>
        </w:rPr>
        <w:t>核医学、放射治疗等影像学设备的基本原理、设备性能</w:t>
      </w:r>
      <w:r>
        <w:rPr>
          <w:rFonts w:hint="eastAsia" w:ascii="仿宋" w:hAnsi="仿宋" w:eastAsia="仿宋" w:cs="仿宋"/>
          <w:color w:val="auto"/>
          <w:kern w:val="2"/>
          <w:sz w:val="28"/>
          <w:szCs w:val="28"/>
          <w:lang w:val="zh-TW" w:eastAsia="zh-TW" w:bidi="ar-SA"/>
        </w:rPr>
        <w:t>以及各项临床检查技术</w:t>
      </w:r>
      <w:r>
        <w:rPr>
          <w:rFonts w:hint="eastAsia" w:ascii="仿宋" w:hAnsi="仿宋" w:eastAsia="仿宋" w:cs="仿宋"/>
          <w:color w:val="auto"/>
          <w:kern w:val="2"/>
          <w:sz w:val="28"/>
          <w:szCs w:val="28"/>
          <w:lang w:val="zh-CN" w:eastAsia="zh-TW"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CN" w:eastAsia="zh-TW" w:bidi="ar-SA"/>
        </w:rPr>
        <w:t>熟悉有关放射防护的方针、政策、法规和具体防护方法。</w:t>
      </w:r>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（三）技能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TW" w:bidi="ar-SA"/>
        </w:rPr>
        <w:t>掌握医学影像学范畴内各项检查及治疗技术(X线机、CT、MRI、DSA、核医学、放射治疗等)，具有熟练操作影像大型设备的能力。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CN" w:eastAsia="zh-TW" w:bidi="ar-SA"/>
        </w:rPr>
        <w:t>熟悉各类医学影像检查技术的质量保证与质量控制体系。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TW"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CN" w:eastAsia="zh-TW" w:bidi="ar-SA"/>
        </w:rPr>
        <w:t>能熟练运用所学的知识从事以医学影像设备为主的医学设备管理和维护。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CN" w:eastAsia="zh-CN" w:bidi="ar-SA"/>
        </w:rPr>
        <w:t>根据病人具体情况选择使用恰当的影像技术的能力。</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u w:color="000000"/>
          <w:lang w:val="zh-TW" w:eastAsia="zh-CN" w:bidi="ar-SA"/>
        </w:rPr>
        <w:t>从事社区卫生服务的基本能力，能够对病人和公众进行有关健康生活方式、疾病预防等方面知识的宣传教育。</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bookmarkStart w:id="17" w:name="_Toc15436"/>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10"/>
        <w:keepNext w:val="0"/>
        <w:keepLines w:val="0"/>
        <w:pageBreakBefore w:val="0"/>
        <w:widowControl w:val="0"/>
        <w:kinsoku/>
        <w:wordWrap/>
        <w:overflowPunct/>
        <w:topLinePunct w:val="0"/>
        <w:autoSpaceDE/>
        <w:autoSpaceDN/>
        <w:bidi w:val="0"/>
        <w:spacing w:line="520" w:lineRule="exact"/>
        <w:ind w:firstLine="560" w:firstLineChars="200"/>
        <w:textAlignment w:val="auto"/>
        <w:outlineLvl w:val="0"/>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四、主干学科与核心课程</w:t>
      </w:r>
      <w:bookmarkEnd w:id="17"/>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1.主干学科：基础医学、临床医学、医学影像技术学</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2.核心课程：人体解剖学、电子学基础、医学影像设备学、内科学、外科学、医学影像成像理论、病理学、医学影像诊断学、医学影像技术学、核医学、医学图像处理、放射治疗技术学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考核与毕业</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.未修满规定学分以及有其</w:t>
      </w:r>
      <w:r>
        <w:rPr>
          <w:rFonts w:hint="eastAsia" w:ascii="仿宋" w:hAnsi="仿宋" w:eastAsia="仿宋" w:cs="仿宋"/>
          <w:color w:val="auto"/>
          <w:kern w:val="2"/>
          <w:sz w:val="28"/>
          <w:szCs w:val="28"/>
          <w:u w:color="000000"/>
          <w:lang w:val="zh-TW" w:eastAsia="zh-CN" w:bidi="ar-SA"/>
        </w:rPr>
        <w:t>他</w:t>
      </w:r>
      <w:r>
        <w:rPr>
          <w:rFonts w:hint="eastAsia" w:ascii="仿宋" w:hAnsi="仿宋" w:eastAsia="仿宋" w:cs="仿宋"/>
          <w:color w:val="auto"/>
          <w:kern w:val="2"/>
          <w:sz w:val="28"/>
          <w:szCs w:val="28"/>
          <w:u w:color="000000"/>
          <w:lang w:val="zh-TW" w:eastAsia="zh-TW" w:bidi="ar-SA"/>
        </w:rPr>
        <w:t>不符合毕业条件者，按学籍管理实施细则有关规定执行。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ascii="宋体" w:hAnsi="宋体" w:cs="宋体"/>
          <w:color w:val="000000"/>
          <w:sz w:val="24"/>
          <w:szCs w:val="24"/>
          <w:u w:color="000000"/>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widowControl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bookmarkStart w:id="18" w:name="_Toc31835"/>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firstLine="723" w:firstLineChars="200"/>
        <w:jc w:val="center"/>
        <w:textAlignment w:val="auto"/>
        <w:rPr>
          <w:rFonts w:ascii="宋体" w:hAnsi="宋体" w:cs="宋体"/>
          <w:b/>
          <w:bCs/>
          <w:color w:val="000000"/>
          <w:sz w:val="24"/>
          <w:u w:color="000000"/>
        </w:rPr>
      </w:pPr>
      <w:r>
        <w:rPr>
          <w:rFonts w:hint="eastAsia" w:ascii="宋体" w:hAnsi="宋体" w:cs="宋体"/>
          <w:b/>
          <w:bCs/>
          <w:sz w:val="36"/>
          <w:szCs w:val="36"/>
        </w:rPr>
        <w:t>药学专业三年制专科人才培养方案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bookmarkStart w:id="19" w:name="_Toc31696"/>
      <w:r>
        <w:rPr>
          <w:rFonts w:hint="eastAsia" w:ascii="黑体" w:hAnsi="黑体" w:eastAsia="黑体" w:cs="黑体"/>
          <w:b/>
          <w:bCs/>
          <w:color w:val="auto"/>
          <w:kern w:val="2"/>
          <w:sz w:val="30"/>
          <w:szCs w:val="30"/>
          <w:u w:color="000000"/>
          <w:lang w:val="zh-TW" w:eastAsia="zh-TW" w:bidi="ar-SA"/>
        </w:rPr>
        <w:t>一、培养目标</w:t>
      </w:r>
      <w:bookmarkEnd w:id="19"/>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sz w:val="28"/>
          <w:szCs w:val="28"/>
          <w:lang w:val="zh-TW" w:eastAsia="zh-TW"/>
        </w:rPr>
        <w:t>培养</w:t>
      </w:r>
      <w:r>
        <w:rPr>
          <w:rFonts w:hint="eastAsia" w:ascii="仿宋" w:hAnsi="仿宋" w:eastAsia="仿宋" w:cs="仿宋"/>
          <w:sz w:val="28"/>
          <w:szCs w:val="28"/>
          <w:lang w:val="zh-TW"/>
        </w:rPr>
        <w:t>德、智、体、美、劳全面发展，</w:t>
      </w:r>
      <w:r>
        <w:rPr>
          <w:rFonts w:hint="eastAsia" w:ascii="仿宋" w:hAnsi="仿宋" w:eastAsia="仿宋" w:cs="仿宋"/>
          <w:sz w:val="28"/>
          <w:szCs w:val="28"/>
          <w:lang w:val="zh-TW" w:eastAsia="zh-TW"/>
        </w:rPr>
        <w:t>面向基层、品德优良，具有</w:t>
      </w:r>
      <w:r>
        <w:rPr>
          <w:rFonts w:hint="eastAsia" w:ascii="仿宋" w:hAnsi="仿宋" w:eastAsia="仿宋" w:cs="仿宋"/>
          <w:sz w:val="28"/>
          <w:szCs w:val="28"/>
          <w:lang w:val="zh-TW" w:eastAsia="zh-CN"/>
        </w:rPr>
        <w:t>一定</w:t>
      </w:r>
      <w:r>
        <w:rPr>
          <w:rFonts w:hint="eastAsia" w:ascii="仿宋" w:hAnsi="仿宋" w:eastAsia="仿宋" w:cs="仿宋"/>
          <w:sz w:val="28"/>
          <w:szCs w:val="28"/>
          <w:lang w:val="zh-TW" w:eastAsia="zh-TW"/>
        </w:rPr>
        <w:t>人文底蕴、职业素养、自主学习能力、实践能力和创新精神，</w:t>
      </w:r>
      <w:r>
        <w:rPr>
          <w:rFonts w:hint="eastAsia" w:ascii="仿宋" w:hAnsi="仿宋" w:eastAsia="仿宋" w:cs="仿宋"/>
          <w:sz w:val="28"/>
          <w:szCs w:val="28"/>
          <w:lang w:val="zh-TW" w:eastAsia="zh-CN"/>
        </w:rPr>
        <w:t>掌握药学</w:t>
      </w:r>
      <w:r>
        <w:rPr>
          <w:rFonts w:hint="eastAsia" w:ascii="仿宋" w:hAnsi="仿宋" w:eastAsia="仿宋" w:cs="仿宋"/>
          <w:sz w:val="28"/>
          <w:szCs w:val="28"/>
          <w:lang w:val="zh-TW" w:eastAsia="zh-TW"/>
        </w:rPr>
        <w:t>的基础理论、基本知识、基本技能，能够从事</w:t>
      </w:r>
      <w:r>
        <w:rPr>
          <w:rFonts w:hint="eastAsia" w:ascii="仿宋" w:hAnsi="仿宋" w:eastAsia="仿宋" w:cs="仿宋"/>
          <w:color w:val="auto"/>
          <w:kern w:val="2"/>
          <w:sz w:val="28"/>
          <w:szCs w:val="28"/>
          <w:u w:color="000000"/>
          <w:lang w:val="zh-TW" w:eastAsia="zh-CN" w:bidi="ar-SA"/>
        </w:rPr>
        <w:t>能够从事药物生产、流通各环节和药学服务等方面工作</w:t>
      </w:r>
      <w:r>
        <w:rPr>
          <w:rFonts w:hint="eastAsia" w:ascii="仿宋" w:hAnsi="仿宋" w:eastAsia="仿宋" w:cs="仿宋"/>
          <w:sz w:val="28"/>
          <w:szCs w:val="28"/>
          <w:lang w:val="zh-TW" w:eastAsia="zh-TW"/>
        </w:rPr>
        <w:t>的应用型专业技术人才。</w:t>
      </w:r>
    </w:p>
    <w:p>
      <w:pPr>
        <w:keepNext w:val="0"/>
        <w:keepLines w:val="0"/>
        <w:pageBreakBefore w:val="0"/>
        <w:widowControl w:val="0"/>
        <w:tabs>
          <w:tab w:val="left" w:pos="3878"/>
          <w:tab w:val="left" w:pos="6597"/>
        </w:tabs>
        <w:kinsoku/>
        <w:wordWrap/>
        <w:overflowPunct/>
        <w:topLinePunct w:val="0"/>
        <w:autoSpaceDE/>
        <w:autoSpaceDN/>
        <w:bidi w:val="0"/>
        <w:spacing w:before="54" w:line="520" w:lineRule="exact"/>
        <w:ind w:firstLine="602" w:firstLineChars="200"/>
        <w:jc w:val="left"/>
        <w:textAlignment w:val="auto"/>
        <w:outlineLvl w:val="0"/>
        <w:rPr>
          <w:rFonts w:hint="eastAsia" w:ascii="黑体" w:hAnsi="黑体" w:eastAsia="黑体" w:cs="黑体"/>
          <w:b/>
          <w:bCs/>
          <w:color w:val="auto"/>
          <w:kern w:val="2"/>
          <w:sz w:val="30"/>
          <w:szCs w:val="30"/>
          <w:u w:color="000000"/>
          <w:lang w:val="zh-TW" w:eastAsia="zh-TW" w:bidi="ar-SA"/>
        </w:rPr>
      </w:pPr>
      <w:bookmarkStart w:id="20" w:name="_Toc27030"/>
      <w:r>
        <w:rPr>
          <w:rFonts w:hint="eastAsia" w:ascii="黑体" w:hAnsi="黑体" w:eastAsia="黑体" w:cs="黑体"/>
          <w:b/>
          <w:bCs/>
          <w:color w:val="auto"/>
          <w:kern w:val="2"/>
          <w:sz w:val="30"/>
          <w:szCs w:val="30"/>
          <w:u w:color="000000"/>
          <w:lang w:val="zh-TW" w:eastAsia="zh-TW" w:bidi="ar-SA"/>
        </w:rPr>
        <w:t>二、培养要求</w:t>
      </w:r>
      <w:bookmarkEnd w:id="20"/>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w:t>
      </w:r>
      <w:r>
        <w:rPr>
          <w:rFonts w:hint="eastAsia" w:ascii="仿宋" w:hAnsi="仿宋" w:eastAsia="仿宋" w:cs="仿宋"/>
          <w:color w:val="auto"/>
          <w:kern w:val="2"/>
          <w:sz w:val="28"/>
          <w:szCs w:val="28"/>
          <w:u w:color="000000"/>
          <w:lang w:val="zh-TW" w:eastAsia="zh-CN" w:bidi="ar-SA"/>
        </w:rPr>
        <w:t>医药</w:t>
      </w:r>
      <w:r>
        <w:rPr>
          <w:rFonts w:hint="eastAsia" w:ascii="仿宋" w:hAnsi="仿宋" w:eastAsia="仿宋" w:cs="仿宋"/>
          <w:color w:val="auto"/>
          <w:kern w:val="2"/>
          <w:sz w:val="28"/>
          <w:szCs w:val="28"/>
          <w:u w:color="000000"/>
          <w:lang w:val="zh-TW" w:eastAsia="zh-TW" w:bidi="ar-SA"/>
        </w:rPr>
        <w:t>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numPr>
          <w:ilvl w:val="0"/>
          <w:numId w:val="0"/>
        </w:numPr>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了解生命各阶段的人体正常结构和功能，常见病的发病原因及影响因素。</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掌握基本的药理知识与临床合理用药。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掌握药物剂型设计与制备的理论和方法。</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ascii="宋体" w:hAnsi="宋体" w:cs="宋体"/>
          <w:color w:val="000000"/>
          <w:sz w:val="24"/>
          <w:u w:color="000000"/>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掌握天然药物提取分离、纯化鉴定的方法和技术。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熟悉药物结构、合成、理化性质与构效关系基础理论和应用。</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熟悉药物鉴定、检查和质量控制技术。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熟悉中药材资源与饮片的鉴定、加工与合理使用。</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CN" w:bidi="ar-SA"/>
        </w:rPr>
        <w:t>熟悉药效学和药物安全性评价的基本知识和方法。</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CN" w:bidi="ar-SA"/>
        </w:rPr>
        <w:t>了解药事管理和管理法规的基本理论知识。</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CN" w:bidi="ar-SA"/>
        </w:rPr>
        <w:t>了解医院药学管理、药品质量管理、药物不良反应和药品临床使用反馈信息管理等。</w:t>
      </w:r>
    </w:p>
    <w:p>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（三）技能</w:t>
      </w:r>
      <w:r>
        <w:rPr>
          <w:rFonts w:hint="eastAsia" w:ascii="仿宋" w:hAnsi="仿宋" w:eastAsia="仿宋" w:cs="仿宋"/>
          <w:b/>
          <w:bCs/>
          <w:color w:val="auto"/>
          <w:kern w:val="2"/>
          <w:sz w:val="28"/>
          <w:szCs w:val="28"/>
          <w:lang w:val="zh-TW" w:eastAsia="zh-CN" w:bidi="ar-SA"/>
        </w:rPr>
        <w:t>要求</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0"/>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1.</w:t>
      </w:r>
      <w:r>
        <w:rPr>
          <w:rFonts w:hint="eastAsia" w:ascii="仿宋" w:hAnsi="仿宋" w:eastAsia="仿宋" w:cs="仿宋"/>
          <w:color w:val="auto"/>
          <w:kern w:val="2"/>
          <w:sz w:val="28"/>
          <w:szCs w:val="28"/>
          <w:u w:color="000000"/>
          <w:lang w:val="zh-TW" w:eastAsia="zh-CN" w:bidi="ar-SA"/>
        </w:rPr>
        <w:t>掌握新药研发中的药理学评价方法与技能。</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2.</w:t>
      </w:r>
      <w:r>
        <w:rPr>
          <w:rFonts w:hint="eastAsia" w:ascii="仿宋" w:hAnsi="仿宋" w:eastAsia="仿宋" w:cs="仿宋"/>
          <w:color w:val="auto"/>
          <w:kern w:val="2"/>
          <w:sz w:val="28"/>
          <w:szCs w:val="28"/>
          <w:u w:color="000000"/>
          <w:lang w:val="zh-TW" w:eastAsia="zh-CN" w:bidi="ar-SA"/>
        </w:rPr>
        <w:t>掌握药品化学合成、成分分析和药效学筛选等基本技术。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CN" w:bidi="ar-SA"/>
        </w:rPr>
        <w:t>掌握药物制剂的初步设计与剂型改造生产技术。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CN" w:bidi="ar-SA"/>
        </w:rPr>
        <w:t>熟悉中药材的基源、性状、显微与理化鉴定技术。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CN" w:bidi="ar-SA"/>
        </w:rPr>
        <w:t>熟悉药物制剂分析和质量控制的基本操作技术。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CN" w:bidi="ar-SA"/>
        </w:rPr>
        <w:t>熟悉中药活性成分提取纯化和结构鉴定的基本过程与技术。</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了解药品流通和药品开发的基本方法。</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bookmarkStart w:id="21" w:name="_Toc25258"/>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10"/>
        <w:keepNext w:val="0"/>
        <w:keepLines w:val="0"/>
        <w:pageBreakBefore w:val="0"/>
        <w:widowControl w:val="0"/>
        <w:kinsoku/>
        <w:wordWrap/>
        <w:overflowPunct/>
        <w:topLinePunct w:val="0"/>
        <w:autoSpaceDE/>
        <w:autoSpaceDN/>
        <w:bidi w:val="0"/>
        <w:spacing w:line="520" w:lineRule="exact"/>
        <w:ind w:firstLine="560" w:firstLineChars="200"/>
        <w:textAlignment w:val="auto"/>
        <w:outlineLvl w:val="0"/>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四、主干学科与核心课程</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1.主干学科：药学、化学</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2.核心课程：无机化学、有机化学、分析化学、药理学、生药学、药物化学、天然药物化学、药物分析、药剂学、药事管理学、临床药物治疗学、生物药剂学与药物动力学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考核与毕业</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.未修满规定学分以及有其</w:t>
      </w:r>
      <w:r>
        <w:rPr>
          <w:rFonts w:hint="eastAsia" w:ascii="仿宋" w:hAnsi="仿宋" w:eastAsia="仿宋" w:cs="仿宋"/>
          <w:color w:val="auto"/>
          <w:kern w:val="2"/>
          <w:sz w:val="28"/>
          <w:szCs w:val="28"/>
          <w:u w:color="000000"/>
          <w:lang w:val="zh-TW" w:eastAsia="zh-CN" w:bidi="ar-SA"/>
        </w:rPr>
        <w:t>他</w:t>
      </w:r>
      <w:r>
        <w:rPr>
          <w:rFonts w:hint="eastAsia" w:ascii="仿宋" w:hAnsi="仿宋" w:eastAsia="仿宋" w:cs="仿宋"/>
          <w:color w:val="auto"/>
          <w:kern w:val="2"/>
          <w:sz w:val="28"/>
          <w:szCs w:val="28"/>
          <w:u w:color="000000"/>
          <w:lang w:val="zh-TW" w:eastAsia="zh-TW" w:bidi="ar-SA"/>
        </w:rPr>
        <w:t>不符合毕业条件者，按学籍管理实施细则有关规定执行。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ascii="宋体" w:hAnsi="宋体" w:cs="宋体"/>
          <w:color w:val="000000"/>
          <w:sz w:val="24"/>
          <w:szCs w:val="24"/>
          <w:u w:color="000000"/>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bookmarkEnd w:id="21"/>
    <w:p>
      <w:pPr>
        <w:keepNext w:val="0"/>
        <w:keepLines w:val="0"/>
        <w:pageBreakBefore w:val="0"/>
        <w:widowControl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widowControl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widowControl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pStyle w:val="10"/>
        <w:keepNext w:val="0"/>
        <w:keepLines w:val="0"/>
        <w:pageBreakBefore w:val="0"/>
        <w:kinsoku/>
        <w:wordWrap/>
        <w:overflowPunct/>
        <w:topLinePunct w:val="0"/>
        <w:autoSpaceDE/>
        <w:autoSpaceDN/>
        <w:bidi w:val="0"/>
        <w:spacing w:line="520" w:lineRule="exact"/>
        <w:ind w:firstLine="723" w:firstLineChars="200"/>
        <w:jc w:val="center"/>
        <w:textAlignment w:val="auto"/>
        <w:rPr>
          <w:rFonts w:ascii="宋体" w:hAnsi="宋体" w:eastAsia="宋体" w:cs="宋体"/>
          <w:color w:val="auto"/>
          <w:sz w:val="24"/>
          <w:szCs w:val="24"/>
          <w:lang w:val="zh-TW" w:eastAsia="zh-TW"/>
        </w:rPr>
      </w:pPr>
      <w:r>
        <w:rPr>
          <w:rFonts w:hint="eastAsia" w:ascii="宋体" w:hAnsi="宋体" w:eastAsia="宋体" w:cs="宋体"/>
          <w:b/>
          <w:bCs/>
          <w:sz w:val="36"/>
          <w:szCs w:val="36"/>
          <w:lang w:val="zh-TW" w:eastAsia="zh-TW"/>
        </w:rPr>
        <w:t>护理专业三年制专科人才培养方案</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一、培养目标</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sz w:val="28"/>
          <w:szCs w:val="28"/>
          <w:lang w:val="zh-TW" w:eastAsia="zh-TW"/>
        </w:rPr>
        <w:t>培养</w:t>
      </w:r>
      <w:r>
        <w:rPr>
          <w:rFonts w:hint="eastAsia" w:ascii="仿宋" w:hAnsi="仿宋" w:eastAsia="仿宋" w:cs="仿宋"/>
          <w:sz w:val="28"/>
          <w:szCs w:val="28"/>
          <w:lang w:val="zh-TW"/>
        </w:rPr>
        <w:t>德、智、体、美、劳全面发展，</w:t>
      </w:r>
      <w:r>
        <w:rPr>
          <w:rFonts w:hint="eastAsia" w:ascii="仿宋" w:hAnsi="仿宋" w:eastAsia="仿宋" w:cs="仿宋"/>
          <w:sz w:val="28"/>
          <w:szCs w:val="28"/>
          <w:lang w:val="zh-TW" w:eastAsia="zh-TW"/>
        </w:rPr>
        <w:t>面向基层、品德优良，具有</w:t>
      </w:r>
      <w:r>
        <w:rPr>
          <w:rFonts w:hint="eastAsia" w:ascii="仿宋" w:hAnsi="仿宋" w:eastAsia="仿宋" w:cs="仿宋"/>
          <w:sz w:val="28"/>
          <w:szCs w:val="28"/>
          <w:lang w:val="zh-TW" w:eastAsia="zh-CN"/>
        </w:rPr>
        <w:t>一定</w:t>
      </w:r>
      <w:r>
        <w:rPr>
          <w:rFonts w:hint="eastAsia" w:ascii="仿宋" w:hAnsi="仿宋" w:eastAsia="仿宋" w:cs="仿宋"/>
          <w:sz w:val="28"/>
          <w:szCs w:val="28"/>
          <w:lang w:val="zh-TW" w:eastAsia="zh-TW"/>
        </w:rPr>
        <w:t>人文底蕴、职业素养、自主学习能力、实践能力和创新精神，具备较扎实的</w:t>
      </w:r>
      <w:r>
        <w:rPr>
          <w:rFonts w:hint="eastAsia" w:ascii="仿宋" w:hAnsi="仿宋" w:eastAsia="仿宋" w:cs="仿宋"/>
          <w:color w:val="auto"/>
          <w:kern w:val="2"/>
          <w:sz w:val="28"/>
          <w:szCs w:val="28"/>
          <w:u w:color="000000"/>
          <w:lang w:val="zh-TW" w:eastAsia="zh-CN" w:bidi="ar-SA"/>
        </w:rPr>
        <w:t>护理学</w:t>
      </w:r>
      <w:r>
        <w:rPr>
          <w:rFonts w:hint="eastAsia" w:ascii="仿宋" w:hAnsi="仿宋" w:eastAsia="仿宋" w:cs="仿宋"/>
          <w:sz w:val="28"/>
          <w:szCs w:val="28"/>
          <w:lang w:val="zh-TW" w:eastAsia="zh-TW"/>
        </w:rPr>
        <w:t>基础理论、基本知识、基本技能，能</w:t>
      </w:r>
      <w:r>
        <w:rPr>
          <w:rFonts w:hint="eastAsia" w:ascii="仿宋" w:hAnsi="仿宋" w:eastAsia="仿宋" w:cs="仿宋"/>
          <w:sz w:val="28"/>
          <w:szCs w:val="28"/>
          <w:lang w:val="zh-TW" w:eastAsia="zh-CN"/>
        </w:rPr>
        <w:t>够</w:t>
      </w:r>
      <w:r>
        <w:rPr>
          <w:rFonts w:hint="eastAsia" w:ascii="仿宋" w:hAnsi="仿宋" w:eastAsia="仿宋" w:cs="仿宋"/>
          <w:sz w:val="28"/>
          <w:szCs w:val="28"/>
          <w:lang w:val="zh-TW" w:eastAsia="zh-TW"/>
        </w:rPr>
        <w:t>从事</w:t>
      </w:r>
      <w:r>
        <w:rPr>
          <w:rFonts w:hint="eastAsia" w:ascii="仿宋" w:hAnsi="仿宋" w:eastAsia="仿宋" w:cs="仿宋"/>
          <w:color w:val="auto"/>
          <w:kern w:val="2"/>
          <w:sz w:val="28"/>
          <w:szCs w:val="28"/>
          <w:u w:color="000000"/>
          <w:lang w:val="zh-TW" w:eastAsia="zh-CN" w:bidi="ar-SA"/>
        </w:rPr>
        <w:t>护理和预防保健工作的应用型专业人才</w:t>
      </w:r>
      <w:r>
        <w:rPr>
          <w:rFonts w:hint="eastAsia" w:ascii="仿宋" w:hAnsi="仿宋" w:eastAsia="仿宋" w:cs="仿宋"/>
          <w:sz w:val="28"/>
          <w:szCs w:val="28"/>
          <w:lang w:val="zh-TW" w:eastAsia="zh-TW"/>
        </w:rPr>
        <w:t>。</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bookmarkStart w:id="22" w:name="二、专业培养目标及业务培养要求"/>
      <w:bookmarkEnd w:id="22"/>
      <w:bookmarkStart w:id="23" w:name="_Toc5968"/>
      <w:bookmarkStart w:id="24" w:name="_Toc11642"/>
      <w:r>
        <w:rPr>
          <w:rFonts w:hint="eastAsia" w:ascii="黑体" w:hAnsi="黑体" w:eastAsia="黑体" w:cs="黑体"/>
          <w:b/>
          <w:bCs/>
          <w:color w:val="auto"/>
          <w:kern w:val="2"/>
          <w:sz w:val="30"/>
          <w:szCs w:val="30"/>
          <w:u w:color="000000"/>
          <w:lang w:val="zh-TW" w:eastAsia="zh-TW" w:bidi="ar-SA"/>
        </w:rPr>
        <w:t>二、培养要求</w:t>
      </w:r>
      <w:bookmarkEnd w:id="23"/>
      <w:bookmarkEnd w:id="24"/>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w:t>
      </w:r>
      <w:r>
        <w:rPr>
          <w:rFonts w:hint="eastAsia" w:ascii="仿宋" w:hAnsi="仿宋" w:eastAsia="仿宋" w:cs="仿宋"/>
          <w:color w:val="auto"/>
          <w:kern w:val="2"/>
          <w:sz w:val="28"/>
          <w:szCs w:val="28"/>
          <w:u w:color="000000"/>
          <w:lang w:val="zh-TW" w:eastAsia="zh-CN" w:bidi="ar-SA"/>
        </w:rPr>
        <w:t>和全心全意为护理对象健康服务的专业精神。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CN" w:bidi="ar-SA"/>
        </w:rPr>
        <w:t>在应用各种护理技术时充分考虑护理对象及家属权益，对于不能胜任或不能安全处理的护理问题，应具有寻求上级护士帮助的意识。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树立依法</w:t>
      </w:r>
      <w:r>
        <w:rPr>
          <w:rFonts w:hint="eastAsia" w:ascii="仿宋" w:hAnsi="仿宋" w:eastAsia="仿宋" w:cs="仿宋"/>
          <w:color w:val="auto"/>
          <w:kern w:val="2"/>
          <w:sz w:val="28"/>
          <w:szCs w:val="28"/>
          <w:u w:color="000000"/>
          <w:lang w:val="zh-TW" w:eastAsia="zh-CN" w:bidi="ar-SA"/>
        </w:rPr>
        <w:t>执业</w:t>
      </w:r>
      <w:r>
        <w:rPr>
          <w:rFonts w:hint="eastAsia" w:ascii="仿宋" w:hAnsi="仿宋" w:eastAsia="仿宋" w:cs="仿宋"/>
          <w:color w:val="auto"/>
          <w:kern w:val="2"/>
          <w:sz w:val="28"/>
          <w:szCs w:val="28"/>
          <w:u w:color="000000"/>
          <w:lang w:val="zh-TW" w:eastAsia="zh-TW" w:bidi="ar-SA"/>
        </w:rPr>
        <w:t>的法律观念，学会用法律保护</w:t>
      </w:r>
      <w:r>
        <w:rPr>
          <w:rFonts w:hint="eastAsia" w:ascii="仿宋" w:hAnsi="仿宋" w:eastAsia="仿宋" w:cs="仿宋"/>
          <w:color w:val="auto"/>
          <w:kern w:val="2"/>
          <w:sz w:val="28"/>
          <w:szCs w:val="28"/>
          <w:u w:color="000000"/>
          <w:lang w:val="zh-TW" w:eastAsia="zh-CN" w:bidi="ar-SA"/>
        </w:rPr>
        <w:t>患者</w:t>
      </w:r>
      <w:r>
        <w:rPr>
          <w:rFonts w:hint="eastAsia" w:ascii="仿宋" w:hAnsi="仿宋" w:eastAsia="仿宋" w:cs="仿宋"/>
          <w:color w:val="auto"/>
          <w:kern w:val="2"/>
          <w:sz w:val="28"/>
          <w:szCs w:val="28"/>
          <w:u w:color="000000"/>
          <w:lang w:val="zh-TW" w:eastAsia="zh-TW" w:bidi="ar-SA"/>
        </w:rPr>
        <w:t>和自身的权益。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1.掌握护理学专业的基础理论和基本知识。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2.掌握生命各阶段常见病、多发病以及急危重症患者的治疗原则和护理知识。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3.掌握常见传染病的防治、管理以及应对突发公共卫生事件的基本知识。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4.熟悉基本的药理知识、临床用药及药品管理知识。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5.熟悉影响健康与疾病的生物、心理、社会各种因素及其评估和干预方法。</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6.熟悉不同护理对象的基本心理需要及常见临床心理问题的评估及干预方法。</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7.熟悉不同人群卫生保健及健康促进的相关知识和方法，包括健康教育、预防保健、疾病康复和临终关怀的有关知识。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8.了解中医护理的基本知识和方法。</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9.了解国家卫生工作的基本方针、政策和法规。</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1.掌握基础护理、专科护理和急救护理常用技术，具有配合实施常用诊疗技术的能力。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2.具有常见病、多发病的病情观察与护理能力。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3.具备配合急危重症的抢救和突发事件的初步应急救护能力。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4.具有对常用药物疗效、不良反应的观察和处理能力。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5.具有从事社区护理、健康保健服务的基本能力。</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6.具有</w:t>
      </w:r>
      <w:r>
        <w:rPr>
          <w:rFonts w:hint="eastAsia" w:ascii="仿宋" w:hAnsi="仿宋" w:eastAsia="仿宋" w:cs="仿宋"/>
          <w:color w:val="auto"/>
          <w:kern w:val="2"/>
          <w:sz w:val="28"/>
          <w:szCs w:val="28"/>
          <w:u w:color="000000"/>
          <w:lang w:val="zh-TW" w:eastAsia="zh-TW" w:bidi="ar-SA"/>
        </w:rPr>
        <w:t>与病人及其家属进行有效交流的能力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10"/>
        <w:keepNext w:val="0"/>
        <w:keepLines w:val="0"/>
        <w:pageBreakBefore w:val="0"/>
        <w:widowControl w:val="0"/>
        <w:kinsoku/>
        <w:wordWrap/>
        <w:overflowPunct/>
        <w:topLinePunct w:val="0"/>
        <w:autoSpaceDE/>
        <w:autoSpaceDN/>
        <w:bidi w:val="0"/>
        <w:spacing w:line="520" w:lineRule="exact"/>
        <w:ind w:firstLine="560" w:firstLineChars="200"/>
        <w:textAlignment w:val="auto"/>
        <w:outlineLvl w:val="0"/>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四、主干学科与核心课程</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1.主干学科：基础医学、护理学</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2.核心课程：人体解剖学、生理学、药理学、病理生理学、病理学、健康评估、基础护理学、内科护理学、外科护理学、妇产科护理学、儿科护理学、护理心理学</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考核与毕业</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.未修满规定学分以及有其</w:t>
      </w:r>
      <w:r>
        <w:rPr>
          <w:rFonts w:hint="eastAsia" w:ascii="仿宋" w:hAnsi="仿宋" w:eastAsia="仿宋" w:cs="仿宋"/>
          <w:color w:val="auto"/>
          <w:kern w:val="2"/>
          <w:sz w:val="28"/>
          <w:szCs w:val="28"/>
          <w:u w:color="000000"/>
          <w:lang w:val="zh-TW" w:eastAsia="zh-CN" w:bidi="ar-SA"/>
        </w:rPr>
        <w:t>他</w:t>
      </w:r>
      <w:r>
        <w:rPr>
          <w:rFonts w:hint="eastAsia" w:ascii="仿宋" w:hAnsi="仿宋" w:eastAsia="仿宋" w:cs="仿宋"/>
          <w:color w:val="auto"/>
          <w:kern w:val="2"/>
          <w:sz w:val="28"/>
          <w:szCs w:val="28"/>
          <w:u w:color="000000"/>
          <w:lang w:val="zh-TW" w:eastAsia="zh-TW" w:bidi="ar-SA"/>
        </w:rPr>
        <w:t>不符合毕业条件者，按学籍管理实施细则有关规定执行。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ascii="宋体" w:hAnsi="宋体" w:cs="宋体"/>
          <w:color w:val="000000"/>
          <w:sz w:val="24"/>
          <w:szCs w:val="24"/>
          <w:u w:color="000000"/>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keepNext w:val="0"/>
        <w:keepLines w:val="0"/>
        <w:pageBreakBefore w:val="0"/>
        <w:kinsoku/>
        <w:wordWrap/>
        <w:overflowPunct/>
        <w:topLinePunct w:val="0"/>
        <w:autoSpaceDE/>
        <w:autoSpaceDN/>
        <w:bidi w:val="0"/>
        <w:spacing w:line="520" w:lineRule="exact"/>
        <w:ind w:right="-19"/>
        <w:textAlignment w:val="auto"/>
        <w:outlineLvl w:val="0"/>
        <w:rPr>
          <w:rFonts w:ascii="宋体" w:hAnsi="宋体" w:cs="宋体"/>
          <w:b/>
          <w:bCs/>
          <w:color w:val="FF0000"/>
          <w:sz w:val="24"/>
          <w:u w:color="000000"/>
          <w:lang w:val="zh-TW"/>
        </w:rPr>
      </w:pPr>
    </w:p>
    <w:p>
      <w:pPr>
        <w:pStyle w:val="3"/>
        <w:keepNext w:val="0"/>
        <w:keepLines w:val="0"/>
        <w:pageBreakBefore w:val="0"/>
        <w:tabs>
          <w:tab w:val="left" w:pos="3878"/>
          <w:tab w:val="left" w:pos="6597"/>
        </w:tabs>
        <w:kinsoku/>
        <w:wordWrap/>
        <w:overflowPunct/>
        <w:topLinePunct w:val="0"/>
        <w:autoSpaceDE/>
        <w:autoSpaceDN/>
        <w:bidi w:val="0"/>
        <w:spacing w:before="54" w:line="520" w:lineRule="exact"/>
        <w:jc w:val="center"/>
        <w:textAlignment w:val="auto"/>
        <w:rPr>
          <w:rFonts w:ascii="宋体" w:hAnsi="宋体" w:cs="宋体"/>
          <w:color w:val="000000"/>
          <w:sz w:val="24"/>
          <w:szCs w:val="24"/>
          <w:u w:color="000000"/>
        </w:rPr>
      </w:pPr>
      <w:r>
        <w:rPr>
          <w:rFonts w:hint="eastAsia" w:ascii="宋体" w:hAnsi="宋体" w:cs="宋体"/>
          <w:b/>
          <w:bCs/>
          <w:sz w:val="36"/>
          <w:szCs w:val="36"/>
          <w:lang w:val="zh-TW" w:eastAsia="zh-TW"/>
        </w:rPr>
        <w:t>医学检验技术专业三年制专科人才培养方案</w:t>
      </w:r>
      <w:bookmarkEnd w:id="18"/>
    </w:p>
    <w:p>
      <w:pPr>
        <w:pStyle w:val="3"/>
        <w:keepNext w:val="0"/>
        <w:keepLines w:val="0"/>
        <w:pageBreakBefore w:val="0"/>
        <w:widowControl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bookmarkStart w:id="25" w:name="_Toc1279"/>
      <w:r>
        <w:rPr>
          <w:rFonts w:hint="eastAsia" w:ascii="黑体" w:hAnsi="黑体" w:eastAsia="黑体" w:cs="黑体"/>
          <w:b/>
          <w:bCs/>
          <w:color w:val="auto"/>
          <w:kern w:val="2"/>
          <w:sz w:val="30"/>
          <w:szCs w:val="30"/>
          <w:u w:color="000000"/>
          <w:lang w:val="zh-TW" w:eastAsia="zh-TW" w:bidi="ar-SA"/>
        </w:rPr>
        <w:t>一、培养目标</w:t>
      </w:r>
      <w:bookmarkEnd w:id="25"/>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sz w:val="28"/>
          <w:szCs w:val="28"/>
          <w:lang w:val="zh-TW" w:eastAsia="zh-TW"/>
        </w:rPr>
        <w:t>培养</w:t>
      </w:r>
      <w:r>
        <w:rPr>
          <w:rFonts w:hint="eastAsia" w:ascii="仿宋" w:hAnsi="仿宋" w:eastAsia="仿宋" w:cs="仿宋"/>
          <w:sz w:val="28"/>
          <w:szCs w:val="28"/>
          <w:lang w:val="zh-TW"/>
        </w:rPr>
        <w:t>德、智、体、美、劳全面发展，</w:t>
      </w:r>
      <w:r>
        <w:rPr>
          <w:rFonts w:hint="eastAsia" w:ascii="仿宋" w:hAnsi="仿宋" w:eastAsia="仿宋" w:cs="仿宋"/>
          <w:sz w:val="28"/>
          <w:szCs w:val="28"/>
          <w:lang w:val="zh-TW" w:eastAsia="zh-TW"/>
        </w:rPr>
        <w:t>面向基层、品德优良，具有</w:t>
      </w:r>
      <w:r>
        <w:rPr>
          <w:rFonts w:hint="eastAsia" w:ascii="仿宋" w:hAnsi="仿宋" w:eastAsia="仿宋" w:cs="仿宋"/>
          <w:sz w:val="28"/>
          <w:szCs w:val="28"/>
          <w:lang w:val="zh-TW" w:eastAsia="zh-CN"/>
        </w:rPr>
        <w:t>一定</w:t>
      </w:r>
      <w:r>
        <w:rPr>
          <w:rFonts w:hint="eastAsia" w:ascii="仿宋" w:hAnsi="仿宋" w:eastAsia="仿宋" w:cs="仿宋"/>
          <w:sz w:val="28"/>
          <w:szCs w:val="28"/>
          <w:lang w:val="zh-TW" w:eastAsia="zh-TW"/>
        </w:rPr>
        <w:t>人文底蕴、职业素养、自主学习能力、实践能力和创新精神，具备较扎实的</w:t>
      </w:r>
      <w:r>
        <w:rPr>
          <w:rFonts w:hint="eastAsia" w:ascii="仿宋" w:hAnsi="仿宋" w:eastAsia="仿宋" w:cs="仿宋"/>
          <w:color w:val="auto"/>
          <w:kern w:val="2"/>
          <w:sz w:val="28"/>
          <w:szCs w:val="28"/>
          <w:u w:color="000000"/>
          <w:lang w:val="zh-TW" w:eastAsia="zh-CN" w:bidi="ar-SA"/>
        </w:rPr>
        <w:t>医学检验技术</w:t>
      </w:r>
      <w:r>
        <w:rPr>
          <w:rFonts w:hint="eastAsia" w:ascii="仿宋" w:hAnsi="仿宋" w:eastAsia="仿宋" w:cs="仿宋"/>
          <w:sz w:val="28"/>
          <w:szCs w:val="28"/>
          <w:lang w:val="zh-TW" w:eastAsia="zh-TW"/>
        </w:rPr>
        <w:t>基础理论、基本知识、基本技能，能</w:t>
      </w:r>
      <w:r>
        <w:rPr>
          <w:rFonts w:hint="eastAsia" w:ascii="仿宋" w:hAnsi="仿宋" w:eastAsia="仿宋" w:cs="仿宋"/>
          <w:sz w:val="28"/>
          <w:szCs w:val="28"/>
          <w:lang w:val="zh-TW" w:eastAsia="zh-CN"/>
        </w:rPr>
        <w:t>够</w:t>
      </w:r>
      <w:r>
        <w:rPr>
          <w:rFonts w:hint="eastAsia" w:ascii="仿宋" w:hAnsi="仿宋" w:eastAsia="仿宋" w:cs="仿宋"/>
          <w:sz w:val="28"/>
          <w:szCs w:val="28"/>
          <w:lang w:val="zh-TW" w:eastAsia="zh-TW"/>
        </w:rPr>
        <w:t>从事</w:t>
      </w:r>
      <w:r>
        <w:rPr>
          <w:rFonts w:hint="eastAsia" w:ascii="仿宋" w:hAnsi="仿宋" w:eastAsia="仿宋" w:cs="仿宋"/>
          <w:color w:val="auto"/>
          <w:kern w:val="2"/>
          <w:sz w:val="28"/>
          <w:szCs w:val="28"/>
          <w:u w:color="000000"/>
          <w:lang w:val="zh-TW" w:eastAsia="zh-TW" w:bidi="ar-SA"/>
        </w:rPr>
        <w:t>从事</w:t>
      </w:r>
      <w:r>
        <w:rPr>
          <w:rFonts w:hint="eastAsia" w:ascii="仿宋" w:hAnsi="仿宋" w:eastAsia="仿宋" w:cs="仿宋"/>
          <w:color w:val="auto"/>
          <w:kern w:val="2"/>
          <w:sz w:val="28"/>
          <w:szCs w:val="28"/>
          <w:u w:color="000000"/>
          <w:lang w:val="zh-TW" w:eastAsia="zh-CN" w:bidi="ar-SA"/>
        </w:rPr>
        <w:t>医学检验及相关领域工作的应用型</w:t>
      </w:r>
      <w:r>
        <w:rPr>
          <w:rFonts w:hint="eastAsia" w:ascii="仿宋" w:hAnsi="仿宋" w:eastAsia="仿宋" w:cs="仿宋"/>
          <w:color w:val="auto"/>
          <w:kern w:val="2"/>
          <w:sz w:val="28"/>
          <w:szCs w:val="28"/>
          <w:u w:color="000000"/>
          <w:lang w:val="zh-TW" w:eastAsia="zh-TW" w:bidi="ar-SA"/>
        </w:rPr>
        <w:t>专门人才。</w:t>
      </w:r>
    </w:p>
    <w:p>
      <w:pPr>
        <w:pStyle w:val="3"/>
        <w:keepNext w:val="0"/>
        <w:keepLines w:val="0"/>
        <w:pageBreakBefore w:val="0"/>
        <w:widowControl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TW" w:bidi="ar-SA"/>
        </w:rPr>
      </w:pPr>
      <w:bookmarkStart w:id="26" w:name="_Toc14236"/>
      <w:r>
        <w:rPr>
          <w:rFonts w:hint="eastAsia" w:ascii="黑体" w:hAnsi="黑体" w:eastAsia="黑体" w:cs="黑体"/>
          <w:b/>
          <w:bCs/>
          <w:color w:val="auto"/>
          <w:kern w:val="2"/>
          <w:sz w:val="30"/>
          <w:szCs w:val="30"/>
          <w:u w:color="000000"/>
          <w:lang w:val="zh-TW" w:eastAsia="zh-TW" w:bidi="ar-SA"/>
        </w:rPr>
        <w:t>二、培养要求</w:t>
      </w:r>
      <w:bookmarkEnd w:id="26"/>
    </w:p>
    <w:p>
      <w:pPr>
        <w:keepNext w:val="0"/>
        <w:keepLines w:val="0"/>
        <w:pageBreakBefore w:val="0"/>
        <w:widowControl w:val="0"/>
        <w:kinsoku/>
        <w:wordWrap/>
        <w:overflowPunct/>
        <w:topLinePunct w:val="0"/>
        <w:autoSpaceDE/>
        <w:autoSpaceDN/>
        <w:bidi w:val="0"/>
        <w:adjustRightInd/>
        <w:snapToGrid/>
        <w:spacing w:line="520" w:lineRule="exact"/>
        <w:ind w:right="-19" w:firstLine="562" w:firstLineChars="2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（一）思想道德与职业素质</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1.理想信念坚定，拥护中国共产党领导和我国社会主义制度，</w:t>
      </w:r>
      <w:r>
        <w:rPr>
          <w:rFonts w:hint="eastAsia" w:ascii="仿宋" w:hAnsi="仿宋" w:eastAsia="仿宋" w:cs="仿宋"/>
          <w:color w:val="auto"/>
          <w:kern w:val="2"/>
          <w:sz w:val="28"/>
          <w:szCs w:val="28"/>
          <w:u w:color="000000"/>
          <w:lang w:val="zh-TW" w:eastAsia="zh-TW" w:bidi="ar-SA"/>
        </w:rPr>
        <w:t>遵纪守法，树立</w:t>
      </w:r>
      <w:r>
        <w:rPr>
          <w:rFonts w:hint="eastAsia" w:ascii="仿宋" w:hAnsi="仿宋" w:eastAsia="仿宋" w:cs="仿宋"/>
          <w:color w:val="auto"/>
          <w:kern w:val="2"/>
          <w:sz w:val="28"/>
          <w:szCs w:val="28"/>
          <w:u w:color="000000"/>
          <w:lang w:val="zh-TW" w:eastAsia="zh-CN" w:bidi="ar-SA"/>
        </w:rPr>
        <w:t>科学</w:t>
      </w:r>
      <w:r>
        <w:rPr>
          <w:rFonts w:hint="eastAsia" w:ascii="仿宋" w:hAnsi="仿宋" w:eastAsia="仿宋" w:cs="仿宋"/>
          <w:color w:val="auto"/>
          <w:kern w:val="2"/>
          <w:sz w:val="28"/>
          <w:szCs w:val="28"/>
          <w:u w:color="000000"/>
          <w:lang w:val="zh-TW" w:eastAsia="zh-TW" w:bidi="ar-SA"/>
        </w:rPr>
        <w:t>的世界观、人生观、价值观，热爱祖国，忠于人民，愿为祖国卫生事业的发展和人类身心健康奋斗终生。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2.具备自主学习和终身学习能力。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3.具有良好的心理素质、人际交往能力、团队合作精神；具有良好的社会公德和职业道德，能够遵守职业所要求的纪律和规范，严于律己、工作严谨。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w:t>
      </w:r>
      <w:r>
        <w:rPr>
          <w:rFonts w:hint="eastAsia" w:ascii="仿宋" w:hAnsi="仿宋" w:eastAsia="仿宋" w:cs="仿宋"/>
          <w:color w:val="auto"/>
          <w:kern w:val="2"/>
          <w:sz w:val="28"/>
          <w:szCs w:val="28"/>
          <w:u w:color="000000"/>
          <w:lang w:val="zh-TW" w:eastAsia="zh-TW" w:bidi="ar-SA"/>
        </w:rPr>
        <w:t>珍视生命，关爱病人，具有人道主义精神；将维护民众的健康利益作为自己的职业责任。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5.</w:t>
      </w:r>
      <w:r>
        <w:rPr>
          <w:rFonts w:hint="eastAsia" w:ascii="仿宋" w:hAnsi="仿宋" w:eastAsia="仿宋" w:cs="仿宋"/>
          <w:color w:val="auto"/>
          <w:kern w:val="2"/>
          <w:sz w:val="28"/>
          <w:szCs w:val="28"/>
          <w:u w:color="000000"/>
          <w:lang w:val="zh-TW" w:eastAsia="zh-TW" w:bidi="ar-SA"/>
        </w:rPr>
        <w:t>在职业活动中重视医疗的伦理问题，尊重患者的隐私和人格。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6.</w:t>
      </w:r>
      <w:r>
        <w:rPr>
          <w:rFonts w:hint="eastAsia" w:ascii="仿宋" w:hAnsi="仿宋" w:eastAsia="仿宋" w:cs="仿宋"/>
          <w:color w:val="auto"/>
          <w:kern w:val="2"/>
          <w:sz w:val="28"/>
          <w:szCs w:val="28"/>
          <w:u w:color="000000"/>
          <w:lang w:val="zh-TW" w:eastAsia="zh-TW" w:bidi="ar-SA"/>
        </w:rPr>
        <w:t>尊重患者个人信仰，理解他人的人文背景及文化价值。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7.</w:t>
      </w:r>
      <w:r>
        <w:rPr>
          <w:rFonts w:hint="eastAsia" w:ascii="仿宋" w:hAnsi="仿宋" w:eastAsia="仿宋" w:cs="仿宋"/>
          <w:color w:val="auto"/>
          <w:kern w:val="2"/>
          <w:sz w:val="28"/>
          <w:szCs w:val="28"/>
          <w:u w:color="000000"/>
          <w:lang w:val="zh-TW" w:eastAsia="zh-TW" w:bidi="ar-SA"/>
        </w:rPr>
        <w:t>实事求是，对于自己不能胜任和安全处理的医疗问题，应该主动寻求其他医师的帮助。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8.</w:t>
      </w:r>
      <w:r>
        <w:rPr>
          <w:rFonts w:hint="eastAsia" w:ascii="仿宋" w:hAnsi="仿宋" w:eastAsia="仿宋" w:cs="仿宋"/>
          <w:color w:val="auto"/>
          <w:kern w:val="2"/>
          <w:sz w:val="28"/>
          <w:szCs w:val="28"/>
          <w:u w:color="000000"/>
          <w:lang w:val="zh-TW" w:eastAsia="zh-TW" w:bidi="ar-SA"/>
        </w:rPr>
        <w:t>尊重同事和其他卫生保健专业人员，有集体主义精神和团队合作开展卫生服务工作的观念。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9.</w:t>
      </w:r>
      <w:r>
        <w:rPr>
          <w:rFonts w:hint="eastAsia" w:ascii="仿宋" w:hAnsi="仿宋" w:eastAsia="仿宋" w:cs="仿宋"/>
          <w:color w:val="auto"/>
          <w:kern w:val="2"/>
          <w:sz w:val="28"/>
          <w:szCs w:val="28"/>
          <w:u w:color="000000"/>
          <w:lang w:val="zh-TW" w:eastAsia="zh-TW" w:bidi="ar-SA"/>
        </w:rPr>
        <w:t>履行维护医德的义务。</w:t>
      </w:r>
    </w:p>
    <w:p>
      <w:pPr>
        <w:keepNext w:val="0"/>
        <w:keepLines w:val="0"/>
        <w:pageBreakBefore w:val="0"/>
        <w:widowControl w:val="0"/>
        <w:kinsoku/>
        <w:wordWrap/>
        <w:overflowPunct/>
        <w:topLinePunct w:val="0"/>
        <w:autoSpaceDE/>
        <w:autoSpaceDN/>
        <w:bidi w:val="0"/>
        <w:adjustRightInd/>
        <w:snapToGrid/>
        <w:spacing w:line="520" w:lineRule="exact"/>
        <w:ind w:left="279" w:leftChars="133" w:right="-19" w:firstLine="280" w:firstLineChars="100"/>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color w:val="auto"/>
          <w:kern w:val="2"/>
          <w:sz w:val="28"/>
          <w:szCs w:val="28"/>
          <w:u w:color="000000"/>
          <w:lang w:val="en-US" w:eastAsia="zh-CN" w:bidi="ar-SA"/>
        </w:rPr>
        <w:t>10.</w:t>
      </w:r>
      <w:r>
        <w:rPr>
          <w:rFonts w:hint="eastAsia" w:ascii="仿宋" w:hAnsi="仿宋" w:eastAsia="仿宋" w:cs="仿宋"/>
          <w:color w:val="auto"/>
          <w:kern w:val="2"/>
          <w:sz w:val="28"/>
          <w:szCs w:val="28"/>
          <w:u w:color="000000"/>
          <w:lang w:val="zh-TW" w:eastAsia="zh-TW" w:bidi="ar-SA"/>
        </w:rPr>
        <w:t>培养劳动意识和劳动精神，并能熟练的运用专业技能服务于社会。</w:t>
      </w:r>
      <w:r>
        <w:rPr>
          <w:rFonts w:hint="eastAsia" w:ascii="仿宋" w:hAnsi="仿宋" w:eastAsia="仿宋" w:cs="仿宋"/>
          <w:b/>
          <w:bCs/>
          <w:color w:val="auto"/>
          <w:kern w:val="2"/>
          <w:sz w:val="28"/>
          <w:szCs w:val="28"/>
          <w:lang w:val="zh-TW" w:eastAsia="zh-TW" w:bidi="ar-SA"/>
        </w:rPr>
        <w:t>（二）知识</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1.掌握临床基础检验、临床生物化学检验、临床免疫学检验、临床微生物检验、临床血液学检验、临床分子生物学检验、临床输血检查技术、临床实验室管理及设备维护等的基本理论和基本知识。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2.熟悉各种常见病、重大疾病的实验室检验项目、检测方法及结果的临床应用。</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3.熟悉基础医学和一定的临床医学基本理论知识。</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4.熟悉本专业相关的物理学、化学、生命科学和社会科学等学科的基础知识，以指导未来的学习和工作实践。</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2" w:firstLineChars="200"/>
        <w:jc w:val="both"/>
        <w:textAlignment w:val="auto"/>
        <w:rPr>
          <w:rFonts w:hint="eastAsia" w:ascii="仿宋" w:hAnsi="仿宋" w:eastAsia="仿宋" w:cs="仿宋"/>
          <w:b/>
          <w:bCs/>
          <w:color w:val="auto"/>
          <w:kern w:val="2"/>
          <w:sz w:val="28"/>
          <w:szCs w:val="28"/>
          <w:lang w:val="zh-TW" w:eastAsia="zh-CN" w:bidi="ar-SA"/>
        </w:rPr>
      </w:pPr>
      <w:r>
        <w:rPr>
          <w:rFonts w:hint="eastAsia" w:ascii="仿宋" w:hAnsi="仿宋" w:eastAsia="仿宋" w:cs="仿宋"/>
          <w:b/>
          <w:bCs/>
          <w:color w:val="auto"/>
          <w:kern w:val="2"/>
          <w:sz w:val="28"/>
          <w:szCs w:val="28"/>
          <w:lang w:val="zh-TW" w:eastAsia="zh-TW" w:bidi="ar-SA"/>
        </w:rPr>
        <w:t>（</w:t>
      </w:r>
      <w:r>
        <w:rPr>
          <w:rFonts w:hint="eastAsia" w:ascii="仿宋" w:hAnsi="仿宋" w:eastAsia="仿宋" w:cs="仿宋"/>
          <w:b/>
          <w:bCs/>
          <w:color w:val="auto"/>
          <w:kern w:val="2"/>
          <w:sz w:val="28"/>
          <w:szCs w:val="28"/>
          <w:lang w:val="zh-TW" w:eastAsia="zh-CN" w:bidi="ar-SA"/>
        </w:rPr>
        <w:t>三</w:t>
      </w:r>
      <w:r>
        <w:rPr>
          <w:rFonts w:hint="eastAsia" w:ascii="仿宋" w:hAnsi="仿宋" w:eastAsia="仿宋" w:cs="仿宋"/>
          <w:b/>
          <w:bCs/>
          <w:color w:val="auto"/>
          <w:kern w:val="2"/>
          <w:sz w:val="28"/>
          <w:szCs w:val="28"/>
          <w:lang w:val="zh-TW" w:eastAsia="zh-TW" w:bidi="ar-SA"/>
        </w:rPr>
        <w:t>）技能</w:t>
      </w:r>
      <w:r>
        <w:rPr>
          <w:rFonts w:hint="eastAsia" w:ascii="仿宋" w:hAnsi="仿宋" w:eastAsia="仿宋" w:cs="仿宋"/>
          <w:b/>
          <w:bCs/>
          <w:color w:val="auto"/>
          <w:kern w:val="2"/>
          <w:sz w:val="28"/>
          <w:szCs w:val="28"/>
          <w:lang w:val="zh-TW" w:eastAsia="zh-CN" w:bidi="ar-SA"/>
        </w:rPr>
        <w:t>要求</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1.掌握临床基础检验、临床生物化学检验、临床免疫学检验、临床微生物检验、临床血液学检验、临床分子生物学检验等的基本检验技术。</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2.熟悉常用医学检验仪器的工作原理、基本结构、性能和操作。</w:t>
      </w:r>
    </w:p>
    <w:p>
      <w:pPr>
        <w:keepNext w:val="0"/>
        <w:keepLines w:val="0"/>
        <w:pageBreakBefore w:val="0"/>
        <w:widowControl w:val="0"/>
        <w:kinsoku/>
        <w:wordWrap/>
        <w:overflowPunct/>
        <w:topLinePunct w:val="0"/>
        <w:autoSpaceDE/>
        <w:autoSpaceDN/>
        <w:bidi w:val="0"/>
        <w:adjustRightInd/>
        <w:snapToGrid/>
        <w:spacing w:line="520" w:lineRule="exact"/>
        <w:ind w:right="-19" w:firstLine="560" w:firstLineChars="200"/>
        <w:textAlignment w:val="auto"/>
        <w:rPr>
          <w:rFonts w:hint="eastAsia" w:ascii="仿宋" w:hAnsi="仿宋" w:eastAsia="仿宋" w:cs="仿宋"/>
          <w:color w:val="auto"/>
          <w:kern w:val="2"/>
          <w:sz w:val="28"/>
          <w:szCs w:val="28"/>
          <w:u w:color="000000"/>
          <w:lang w:val="en-US" w:eastAsia="zh-CN" w:bidi="ar-SA"/>
        </w:rPr>
      </w:pPr>
      <w:r>
        <w:rPr>
          <w:rFonts w:hint="eastAsia" w:ascii="仿宋" w:hAnsi="仿宋" w:eastAsia="仿宋" w:cs="仿宋"/>
          <w:color w:val="auto"/>
          <w:kern w:val="2"/>
          <w:sz w:val="28"/>
          <w:szCs w:val="28"/>
          <w:u w:color="000000"/>
          <w:lang w:val="en-US" w:eastAsia="zh-CN" w:bidi="ar-SA"/>
        </w:rPr>
        <w:t>3.熟悉国家卫生工作及临床实验室管理有关的方针、政策和法规。</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en-US" w:eastAsia="zh-CN" w:bidi="ar-SA"/>
        </w:rPr>
        <w:t>5.具有</w:t>
      </w:r>
      <w:r>
        <w:rPr>
          <w:rFonts w:hint="eastAsia" w:ascii="仿宋" w:hAnsi="仿宋" w:eastAsia="仿宋" w:cs="仿宋"/>
          <w:color w:val="auto"/>
          <w:kern w:val="2"/>
          <w:sz w:val="28"/>
          <w:szCs w:val="28"/>
          <w:u w:color="000000"/>
          <w:lang w:val="zh-TW" w:eastAsia="zh-CN" w:bidi="ar-SA"/>
        </w:rPr>
        <w:t>从事社区卫生服务的基本能力。</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en-US" w:eastAsia="zh-CN" w:bidi="ar-SA"/>
        </w:rPr>
        <w:t>6.具有</w:t>
      </w:r>
      <w:r>
        <w:rPr>
          <w:rFonts w:hint="eastAsia" w:ascii="仿宋" w:hAnsi="仿宋" w:eastAsia="仿宋" w:cs="仿宋"/>
          <w:color w:val="auto"/>
          <w:kern w:val="2"/>
          <w:sz w:val="28"/>
          <w:szCs w:val="28"/>
          <w:u w:color="000000"/>
          <w:lang w:val="zh-TW" w:eastAsia="zh-TW" w:bidi="ar-SA"/>
        </w:rPr>
        <w:t>与</w:t>
      </w:r>
      <w:r>
        <w:rPr>
          <w:rFonts w:hint="eastAsia" w:ascii="仿宋" w:hAnsi="仿宋" w:eastAsia="仿宋" w:cs="仿宋"/>
          <w:color w:val="auto"/>
          <w:kern w:val="2"/>
          <w:sz w:val="28"/>
          <w:szCs w:val="28"/>
          <w:u w:color="000000"/>
          <w:lang w:val="zh-TW" w:eastAsia="zh-CN" w:bidi="ar-SA"/>
        </w:rPr>
        <w:t>受检者</w:t>
      </w:r>
      <w:r>
        <w:rPr>
          <w:rFonts w:hint="eastAsia" w:ascii="仿宋" w:hAnsi="仿宋" w:eastAsia="仿宋" w:cs="仿宋"/>
          <w:color w:val="auto"/>
          <w:kern w:val="2"/>
          <w:sz w:val="28"/>
          <w:szCs w:val="28"/>
          <w:u w:color="000000"/>
          <w:lang w:val="zh-TW" w:eastAsia="zh-TW" w:bidi="ar-SA"/>
        </w:rPr>
        <w:t>及其家属进行有效交流的能力</w:t>
      </w:r>
      <w:r>
        <w:rPr>
          <w:rFonts w:hint="eastAsia" w:ascii="仿宋" w:hAnsi="仿宋" w:eastAsia="仿宋" w:cs="仿宋"/>
          <w:color w:val="auto"/>
          <w:kern w:val="2"/>
          <w:sz w:val="28"/>
          <w:szCs w:val="28"/>
          <w:u w:color="000000"/>
          <w:lang w:val="zh-TW" w:eastAsia="zh-CN" w:bidi="ar-SA"/>
        </w:rPr>
        <w:t>和</w:t>
      </w:r>
      <w:r>
        <w:rPr>
          <w:rFonts w:hint="eastAsia" w:ascii="仿宋" w:hAnsi="仿宋" w:eastAsia="仿宋" w:cs="仿宋"/>
          <w:color w:val="auto"/>
          <w:kern w:val="2"/>
          <w:sz w:val="28"/>
          <w:szCs w:val="28"/>
          <w:u w:color="000000"/>
          <w:lang w:val="zh-TW" w:eastAsia="zh-TW" w:bidi="ar-SA"/>
        </w:rPr>
        <w:t>与医生、护士及其他医疗卫生从业人员交流</w:t>
      </w:r>
      <w:r>
        <w:rPr>
          <w:rFonts w:hint="eastAsia" w:ascii="仿宋" w:hAnsi="仿宋" w:eastAsia="仿宋" w:cs="仿宋"/>
          <w:color w:val="auto"/>
          <w:kern w:val="2"/>
          <w:sz w:val="28"/>
          <w:szCs w:val="28"/>
          <w:u w:color="000000"/>
          <w:lang w:val="zh-TW" w:eastAsia="zh-CN" w:bidi="ar-SA"/>
        </w:rPr>
        <w:t>沟通</w:t>
      </w:r>
      <w:r>
        <w:rPr>
          <w:rFonts w:hint="eastAsia" w:ascii="仿宋" w:hAnsi="仿宋" w:eastAsia="仿宋" w:cs="仿宋"/>
          <w:color w:val="auto"/>
          <w:kern w:val="2"/>
          <w:sz w:val="28"/>
          <w:szCs w:val="28"/>
          <w:u w:color="000000"/>
          <w:lang w:val="zh-TW" w:eastAsia="zh-TW" w:bidi="ar-SA"/>
        </w:rPr>
        <w:t>的能力</w:t>
      </w:r>
      <w:r>
        <w:rPr>
          <w:rFonts w:hint="eastAsia" w:ascii="仿宋" w:hAnsi="仿宋" w:eastAsia="仿宋" w:cs="仿宋"/>
          <w:color w:val="auto"/>
          <w:kern w:val="2"/>
          <w:sz w:val="28"/>
          <w:szCs w:val="28"/>
          <w:u w:color="000000"/>
          <w:lang w:val="zh-TW" w:eastAsia="zh-CN" w:bidi="ar-SA"/>
        </w:rPr>
        <w:t>。</w:t>
      </w:r>
    </w:p>
    <w:p>
      <w:pPr>
        <w:pStyle w:val="3"/>
        <w:keepNext w:val="0"/>
        <w:keepLines w:val="0"/>
        <w:pageBreakBefore w:val="0"/>
        <w:tabs>
          <w:tab w:val="left" w:pos="3878"/>
          <w:tab w:val="left" w:pos="6597"/>
        </w:tabs>
        <w:kinsoku/>
        <w:wordWrap/>
        <w:overflowPunct/>
        <w:topLinePunct w:val="0"/>
        <w:autoSpaceDE/>
        <w:autoSpaceDN/>
        <w:bidi w:val="0"/>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三、</w:t>
      </w:r>
      <w:r>
        <w:rPr>
          <w:rFonts w:hint="eastAsia" w:ascii="黑体" w:hAnsi="黑体" w:eastAsia="黑体" w:cs="黑体"/>
          <w:b/>
          <w:bCs/>
          <w:color w:val="auto"/>
          <w:kern w:val="2"/>
          <w:sz w:val="30"/>
          <w:szCs w:val="30"/>
          <w:u w:color="000000"/>
          <w:lang w:val="zh-TW" w:eastAsia="zh-CN" w:bidi="ar-SA"/>
        </w:rPr>
        <w:t>学制与修业年限</w:t>
      </w:r>
    </w:p>
    <w:p>
      <w:pPr>
        <w:pStyle w:val="10"/>
        <w:keepNext w:val="0"/>
        <w:keepLines w:val="0"/>
        <w:pageBreakBefore w:val="0"/>
        <w:widowControl w:val="0"/>
        <w:kinsoku/>
        <w:wordWrap/>
        <w:overflowPunct/>
        <w:topLinePunct w:val="0"/>
        <w:autoSpaceDE/>
        <w:autoSpaceDN/>
        <w:bidi w:val="0"/>
        <w:spacing w:line="520" w:lineRule="exact"/>
        <w:ind w:firstLine="560" w:firstLineChars="200"/>
        <w:textAlignment w:val="auto"/>
        <w:outlineLvl w:val="0"/>
        <w:rPr>
          <w:rFonts w:hint="eastAsia" w:ascii="仿宋" w:hAnsi="仿宋" w:eastAsia="仿宋" w:cs="仿宋"/>
          <w:color w:val="auto"/>
          <w:kern w:val="2"/>
          <w:sz w:val="28"/>
          <w:szCs w:val="28"/>
          <w:lang w:val="zh-TW" w:eastAsia="zh-TW" w:bidi="ar-SA"/>
        </w:rPr>
      </w:pPr>
      <w:r>
        <w:rPr>
          <w:rFonts w:hint="eastAsia" w:ascii="仿宋" w:hAnsi="仿宋" w:eastAsia="仿宋" w:cs="仿宋"/>
          <w:color w:val="auto"/>
          <w:kern w:val="2"/>
          <w:sz w:val="28"/>
          <w:szCs w:val="28"/>
          <w:lang w:val="zh-TW" w:eastAsia="zh-TW" w:bidi="ar-SA"/>
        </w:rPr>
        <w:t>学制3年，修业</w:t>
      </w:r>
      <w:r>
        <w:rPr>
          <w:rFonts w:hint="eastAsia" w:ascii="仿宋" w:hAnsi="仿宋" w:eastAsia="仿宋" w:cs="仿宋"/>
          <w:color w:val="auto"/>
          <w:kern w:val="2"/>
          <w:sz w:val="28"/>
          <w:szCs w:val="28"/>
          <w:lang w:val="zh-TW" w:eastAsia="zh-CN" w:bidi="ar-SA"/>
        </w:rPr>
        <w:t>年限</w:t>
      </w:r>
      <w:r>
        <w:rPr>
          <w:rFonts w:hint="eastAsia" w:ascii="仿宋" w:hAnsi="仿宋" w:eastAsia="仿宋" w:cs="仿宋"/>
          <w:color w:val="auto"/>
          <w:kern w:val="2"/>
          <w:sz w:val="28"/>
          <w:szCs w:val="28"/>
          <w:lang w:val="zh-TW" w:eastAsia="zh-TW" w:bidi="ar-SA"/>
        </w:rPr>
        <w:t>不低于3年、不超过5年。</w:t>
      </w:r>
    </w:p>
    <w:p>
      <w:pPr>
        <w:pStyle w:val="10"/>
        <w:keepNext w:val="0"/>
        <w:keepLines w:val="0"/>
        <w:pageBreakBefore w:val="0"/>
        <w:widowControl w:val="0"/>
        <w:kinsoku/>
        <w:wordWrap/>
        <w:overflowPunct/>
        <w:topLinePunct w:val="0"/>
        <w:autoSpaceDE/>
        <w:autoSpaceDN/>
        <w:bidi w:val="0"/>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TW"/>
        </w:rPr>
        <w:t>四、主干学科与核心课程</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1.主干学科：基础医学、医学检验技术学</w:t>
      </w:r>
    </w:p>
    <w:p>
      <w:pPr>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CN" w:eastAsia="zh-TW" w:bidi="ar-SA"/>
        </w:rPr>
      </w:pPr>
      <w:r>
        <w:rPr>
          <w:rFonts w:hint="eastAsia" w:ascii="仿宋" w:hAnsi="仿宋" w:eastAsia="仿宋" w:cs="仿宋"/>
          <w:color w:val="auto"/>
          <w:kern w:val="2"/>
          <w:sz w:val="28"/>
          <w:szCs w:val="28"/>
          <w:u w:color="000000"/>
          <w:lang w:val="zh-CN" w:eastAsia="zh-TW" w:bidi="ar-SA"/>
        </w:rPr>
        <w:t>2.核心课程：人体解剖学、病原生物学、医学免疫学、生物化学、生理学、病理学、临床基础检验学技术、临床血液学检验技术、临床免疫学检验技术、临床生物化学检验技术、临床微生物学检验技术、临床输血学检验技术</w:t>
      </w:r>
    </w:p>
    <w:p>
      <w:pPr>
        <w:pStyle w:val="10"/>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0"/>
        <w:rPr>
          <w:rFonts w:hint="eastAsia" w:ascii="黑体" w:hAnsi="黑体" w:eastAsia="黑体" w:cs="黑体"/>
          <w:b/>
          <w:bCs/>
          <w:color w:val="auto"/>
          <w:sz w:val="30"/>
          <w:szCs w:val="30"/>
          <w:lang w:val="zh-TW" w:eastAsia="zh-TW"/>
        </w:rPr>
      </w:pPr>
      <w:r>
        <w:rPr>
          <w:rFonts w:hint="eastAsia" w:ascii="黑体" w:hAnsi="黑体" w:eastAsia="黑体" w:cs="黑体"/>
          <w:b/>
          <w:bCs/>
          <w:color w:val="auto"/>
          <w:sz w:val="30"/>
          <w:szCs w:val="30"/>
          <w:lang w:val="zh-TW" w:eastAsia="zh-CN"/>
        </w:rPr>
        <w:t>五、</w:t>
      </w:r>
      <w:r>
        <w:rPr>
          <w:rFonts w:hint="eastAsia" w:ascii="黑体" w:hAnsi="黑体" w:eastAsia="黑体" w:cs="黑体"/>
          <w:b/>
          <w:bCs/>
          <w:color w:val="auto"/>
          <w:sz w:val="30"/>
          <w:szCs w:val="30"/>
          <w:lang w:val="zh-TW" w:eastAsia="zh-TW"/>
        </w:rPr>
        <w:t>实践教学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ascii="宋体" w:hAnsi="宋体" w:cs="宋体"/>
          <w:b w:val="0"/>
          <w:bCs/>
          <w:color w:val="auto"/>
          <w:sz w:val="24"/>
          <w:u w:color="000000"/>
        </w:rPr>
      </w:pPr>
      <w:r>
        <w:rPr>
          <w:rFonts w:hint="eastAsia" w:ascii="仿宋" w:hAnsi="仿宋" w:eastAsia="仿宋" w:cs="仿宋"/>
          <w:color w:val="auto"/>
          <w:kern w:val="2"/>
          <w:sz w:val="28"/>
          <w:szCs w:val="28"/>
          <w:u w:color="000000"/>
          <w:lang w:val="zh-TW" w:eastAsia="zh-TW" w:bidi="ar-SA"/>
        </w:rPr>
        <w:t>包括</w:t>
      </w:r>
      <w:r>
        <w:rPr>
          <w:rFonts w:hint="eastAsia" w:ascii="仿宋" w:hAnsi="仿宋" w:eastAsia="仿宋" w:cs="仿宋"/>
          <w:color w:val="auto"/>
          <w:kern w:val="2"/>
          <w:sz w:val="28"/>
          <w:szCs w:val="28"/>
          <w:u w:color="000000"/>
          <w:lang w:val="zh-TW" w:eastAsia="zh-CN" w:bidi="ar-SA"/>
        </w:rPr>
        <w:t>专业</w:t>
      </w:r>
      <w:r>
        <w:rPr>
          <w:rFonts w:hint="eastAsia" w:ascii="仿宋" w:hAnsi="仿宋" w:eastAsia="仿宋" w:cs="仿宋"/>
          <w:color w:val="auto"/>
          <w:kern w:val="2"/>
          <w:sz w:val="28"/>
          <w:szCs w:val="28"/>
          <w:u w:color="000000"/>
          <w:lang w:val="zh-TW" w:eastAsia="zh-TW" w:bidi="ar-SA"/>
        </w:rPr>
        <w:t>课程的基本理论、基本技能的实践</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学生</w:t>
      </w:r>
      <w:r>
        <w:rPr>
          <w:rFonts w:hint="eastAsia" w:ascii="仿宋" w:hAnsi="仿宋" w:eastAsia="仿宋" w:cs="仿宋"/>
          <w:color w:val="auto"/>
          <w:kern w:val="2"/>
          <w:sz w:val="28"/>
          <w:szCs w:val="28"/>
          <w:u w:color="000000"/>
          <w:lang w:val="zh-TW" w:eastAsia="zh-CN" w:bidi="ar-SA"/>
        </w:rPr>
        <w:t>应</w:t>
      </w:r>
      <w:r>
        <w:rPr>
          <w:rFonts w:hint="eastAsia" w:ascii="仿宋" w:hAnsi="仿宋" w:eastAsia="仿宋" w:cs="仿宋"/>
          <w:color w:val="auto"/>
          <w:kern w:val="2"/>
          <w:sz w:val="28"/>
          <w:szCs w:val="28"/>
          <w:u w:color="000000"/>
          <w:lang w:val="zh-TW" w:eastAsia="zh-TW" w:bidi="ar-SA"/>
        </w:rPr>
        <w:t>在</w:t>
      </w:r>
      <w:r>
        <w:rPr>
          <w:rFonts w:hint="eastAsia" w:ascii="仿宋" w:hAnsi="仿宋" w:eastAsia="仿宋" w:cs="仿宋"/>
          <w:color w:val="auto"/>
          <w:kern w:val="2"/>
          <w:sz w:val="28"/>
          <w:szCs w:val="28"/>
          <w:u w:color="000000"/>
          <w:lang w:val="zh-TW" w:eastAsia="zh-CN" w:bidi="ar-SA"/>
        </w:rPr>
        <w:t>学校认可的实践基地</w:t>
      </w:r>
      <w:r>
        <w:rPr>
          <w:rFonts w:hint="eastAsia" w:ascii="仿宋" w:hAnsi="仿宋" w:eastAsia="仿宋" w:cs="仿宋"/>
          <w:color w:val="auto"/>
          <w:kern w:val="2"/>
          <w:sz w:val="28"/>
          <w:szCs w:val="28"/>
          <w:u w:color="000000"/>
          <w:lang w:val="zh-TW" w:eastAsia="zh-TW" w:bidi="ar-SA"/>
        </w:rPr>
        <w:t>完成实践课时的学习或由教学点协助完成</w:t>
      </w:r>
      <w:r>
        <w:rPr>
          <w:rFonts w:hint="eastAsia" w:ascii="仿宋" w:hAnsi="仿宋" w:eastAsia="仿宋" w:cs="仿宋"/>
          <w:color w:val="auto"/>
          <w:kern w:val="2"/>
          <w:sz w:val="28"/>
          <w:szCs w:val="28"/>
          <w:u w:color="000000"/>
          <w:lang w:val="zh-TW" w:eastAsia="zh-CN" w:bidi="ar-SA"/>
        </w:rPr>
        <w:t>，并须撰写</w:t>
      </w:r>
      <w:r>
        <w:rPr>
          <w:rFonts w:hint="eastAsia" w:ascii="仿宋" w:hAnsi="仿宋" w:eastAsia="仿宋" w:cs="仿宋"/>
          <w:color w:val="auto"/>
          <w:kern w:val="2"/>
          <w:sz w:val="28"/>
          <w:szCs w:val="28"/>
          <w:u w:color="000000"/>
          <w:lang w:val="zh-TW" w:eastAsia="zh-TW" w:bidi="ar-SA"/>
        </w:rPr>
        <w:t>实</w:t>
      </w:r>
      <w:r>
        <w:rPr>
          <w:rFonts w:hint="eastAsia" w:ascii="仿宋" w:hAnsi="仿宋" w:eastAsia="仿宋" w:cs="仿宋"/>
          <w:color w:val="auto"/>
          <w:kern w:val="2"/>
          <w:sz w:val="28"/>
          <w:szCs w:val="28"/>
          <w:u w:color="000000"/>
          <w:lang w:val="zh-TW" w:eastAsia="zh-CN" w:bidi="ar-SA"/>
        </w:rPr>
        <w:t>习</w:t>
      </w:r>
      <w:r>
        <w:rPr>
          <w:rFonts w:hint="eastAsia" w:ascii="仿宋" w:hAnsi="仿宋" w:eastAsia="仿宋" w:cs="仿宋"/>
          <w:color w:val="auto"/>
          <w:kern w:val="2"/>
          <w:sz w:val="28"/>
          <w:szCs w:val="28"/>
          <w:u w:color="000000"/>
          <w:lang w:val="zh-TW" w:eastAsia="zh-TW" w:bidi="ar-SA"/>
        </w:rPr>
        <w:t>报告。</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602" w:firstLineChars="200"/>
        <w:jc w:val="left"/>
        <w:textAlignment w:val="auto"/>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CN" w:bidi="ar-SA"/>
        </w:rPr>
        <w:t>六、</w:t>
      </w:r>
      <w:r>
        <w:rPr>
          <w:rFonts w:hint="eastAsia" w:ascii="黑体" w:hAnsi="黑体" w:eastAsia="黑体" w:cs="黑体"/>
          <w:b/>
          <w:bCs/>
          <w:color w:val="auto"/>
          <w:kern w:val="2"/>
          <w:sz w:val="30"/>
          <w:szCs w:val="30"/>
          <w:u w:color="000000"/>
          <w:lang w:val="zh-TW" w:eastAsia="zh-TW" w:bidi="ar-SA"/>
        </w:rPr>
        <w:t>学时与学分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TW" w:bidi="ar-SA"/>
        </w:rPr>
        <w:t>本专业</w:t>
      </w:r>
      <w:r>
        <w:rPr>
          <w:rFonts w:hint="eastAsia" w:ascii="仿宋" w:hAnsi="仿宋" w:eastAsia="仿宋" w:cs="仿宋"/>
          <w:color w:val="auto"/>
          <w:kern w:val="2"/>
          <w:sz w:val="28"/>
          <w:szCs w:val="28"/>
          <w:u w:color="000000"/>
          <w:lang w:val="zh-TW" w:eastAsia="zh-CN" w:bidi="ar-SA"/>
        </w:rPr>
        <w:t>总</w:t>
      </w:r>
      <w:r>
        <w:rPr>
          <w:rFonts w:hint="eastAsia" w:ascii="仿宋" w:hAnsi="仿宋" w:eastAsia="仿宋" w:cs="仿宋"/>
          <w:color w:val="auto"/>
          <w:kern w:val="2"/>
          <w:sz w:val="28"/>
          <w:szCs w:val="28"/>
          <w:u w:color="000000"/>
          <w:lang w:val="zh-TW" w:eastAsia="zh-TW" w:bidi="ar-SA"/>
        </w:rPr>
        <w:t>学分</w:t>
      </w:r>
      <w:r>
        <w:rPr>
          <w:rFonts w:hint="eastAsia" w:ascii="仿宋" w:hAnsi="仿宋" w:eastAsia="仿宋" w:cs="仿宋"/>
          <w:color w:val="auto"/>
          <w:kern w:val="2"/>
          <w:sz w:val="28"/>
          <w:szCs w:val="28"/>
          <w:u w:color="000000"/>
          <w:lang w:val="en-US" w:eastAsia="zh-CN" w:bidi="ar-SA"/>
        </w:rPr>
        <w:t>102学分</w:t>
      </w:r>
      <w:r>
        <w:rPr>
          <w:rFonts w:hint="eastAsia" w:ascii="仿宋" w:hAnsi="仿宋" w:eastAsia="仿宋" w:cs="仿宋"/>
          <w:color w:val="auto"/>
          <w:kern w:val="2"/>
          <w:sz w:val="28"/>
          <w:szCs w:val="28"/>
          <w:u w:color="000000"/>
          <w:lang w:val="zh-TW" w:eastAsia="zh-TW" w:bidi="ar-SA"/>
        </w:rPr>
        <w:t>，</w:t>
      </w:r>
      <w:r>
        <w:rPr>
          <w:rFonts w:hint="eastAsia" w:ascii="仿宋" w:hAnsi="仿宋" w:eastAsia="仿宋" w:cs="仿宋"/>
          <w:color w:val="auto"/>
          <w:kern w:val="2"/>
          <w:sz w:val="28"/>
          <w:szCs w:val="28"/>
          <w:u w:color="000000"/>
          <w:lang w:val="zh-TW" w:eastAsia="zh-CN" w:bidi="ar-SA"/>
        </w:rPr>
        <w:t>其中必修课学分</w:t>
      </w:r>
      <w:r>
        <w:rPr>
          <w:rFonts w:hint="eastAsia" w:ascii="仿宋" w:hAnsi="仿宋" w:eastAsia="仿宋" w:cs="仿宋"/>
          <w:color w:val="auto"/>
          <w:kern w:val="2"/>
          <w:sz w:val="28"/>
          <w:szCs w:val="28"/>
          <w:u w:color="000000"/>
          <w:lang w:val="en-US" w:eastAsia="zh-CN" w:bidi="ar-SA"/>
        </w:rPr>
        <w:t>80学分，选修课学分22学分。</w:t>
      </w:r>
      <w:r>
        <w:rPr>
          <w:rFonts w:hint="eastAsia" w:ascii="仿宋" w:hAnsi="仿宋" w:eastAsia="仿宋" w:cs="仿宋"/>
          <w:color w:val="auto"/>
          <w:kern w:val="2"/>
          <w:sz w:val="28"/>
          <w:szCs w:val="28"/>
          <w:u w:color="000000"/>
          <w:lang w:val="zh-TW" w:eastAsia="zh-CN" w:bidi="ar-SA"/>
        </w:rPr>
        <w:t>毕业时应至少修完</w:t>
      </w:r>
      <w:r>
        <w:rPr>
          <w:rFonts w:hint="eastAsia" w:ascii="仿宋" w:hAnsi="仿宋" w:eastAsia="仿宋" w:cs="仿宋"/>
          <w:color w:val="auto"/>
          <w:kern w:val="2"/>
          <w:sz w:val="28"/>
          <w:szCs w:val="28"/>
          <w:u w:color="000000"/>
          <w:lang w:val="en-US" w:eastAsia="zh-CN" w:bidi="ar-SA"/>
        </w:rPr>
        <w:t>100学分。</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七、</w:t>
      </w:r>
      <w:r>
        <w:rPr>
          <w:rFonts w:hint="eastAsia" w:ascii="黑体" w:hAnsi="黑体" w:eastAsia="黑体" w:cs="黑体"/>
          <w:b/>
          <w:bCs/>
          <w:color w:val="auto"/>
          <w:kern w:val="2"/>
          <w:sz w:val="30"/>
          <w:szCs w:val="30"/>
          <w:u w:color="000000"/>
          <w:lang w:val="zh-TW" w:eastAsia="zh-CN" w:bidi="ar-SA"/>
        </w:rPr>
        <w:t>考核与毕业</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1.严格进行学业考核，实行学分制。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zh-TW" w:eastAsia="zh-TW" w:bidi="ar-SA"/>
        </w:rPr>
        <w:t>2.修满教学计划规定</w:t>
      </w:r>
      <w:r>
        <w:rPr>
          <w:rFonts w:hint="eastAsia" w:ascii="仿宋" w:hAnsi="仿宋" w:eastAsia="仿宋" w:cs="仿宋"/>
          <w:color w:val="auto"/>
          <w:kern w:val="2"/>
          <w:sz w:val="28"/>
          <w:szCs w:val="28"/>
          <w:u w:color="000000"/>
          <w:lang w:val="zh-TW" w:eastAsia="zh-CN" w:bidi="ar-SA"/>
        </w:rPr>
        <w:t>的</w:t>
      </w:r>
      <w:r>
        <w:rPr>
          <w:rFonts w:hint="eastAsia" w:ascii="仿宋" w:hAnsi="仿宋" w:eastAsia="仿宋" w:cs="仿宋"/>
          <w:color w:val="auto"/>
          <w:kern w:val="2"/>
          <w:sz w:val="28"/>
          <w:szCs w:val="28"/>
          <w:u w:color="000000"/>
          <w:lang w:val="zh-TW" w:eastAsia="zh-TW" w:bidi="ar-SA"/>
        </w:rPr>
        <w:t>最低学分</w:t>
      </w:r>
      <w:r>
        <w:rPr>
          <w:rFonts w:hint="eastAsia" w:ascii="仿宋" w:hAnsi="仿宋" w:eastAsia="仿宋" w:cs="仿宋"/>
          <w:color w:val="auto"/>
          <w:kern w:val="2"/>
          <w:sz w:val="28"/>
          <w:szCs w:val="28"/>
          <w:u w:color="000000"/>
          <w:lang w:val="zh-TW" w:eastAsia="zh-CN" w:bidi="ar-SA"/>
        </w:rPr>
        <w:t>，</w:t>
      </w:r>
      <w:r>
        <w:rPr>
          <w:rFonts w:hint="eastAsia" w:ascii="仿宋" w:hAnsi="仿宋" w:eastAsia="仿宋" w:cs="仿宋"/>
          <w:color w:val="auto"/>
          <w:kern w:val="2"/>
          <w:sz w:val="28"/>
          <w:szCs w:val="28"/>
          <w:u w:color="000000"/>
          <w:lang w:val="zh-TW" w:eastAsia="zh-TW" w:bidi="ar-SA"/>
        </w:rPr>
        <w:t>通过各课程</w:t>
      </w:r>
      <w:r>
        <w:rPr>
          <w:rFonts w:hint="eastAsia" w:ascii="仿宋" w:hAnsi="仿宋" w:eastAsia="仿宋" w:cs="仿宋"/>
          <w:color w:val="auto"/>
          <w:kern w:val="2"/>
          <w:sz w:val="28"/>
          <w:szCs w:val="28"/>
          <w:u w:color="000000"/>
          <w:lang w:val="zh-TW" w:eastAsia="zh-CN" w:bidi="ar-SA"/>
        </w:rPr>
        <w:t>考试及毕业考试</w:t>
      </w:r>
      <w:r>
        <w:rPr>
          <w:rFonts w:hint="eastAsia" w:ascii="仿宋" w:hAnsi="仿宋" w:eastAsia="仿宋" w:cs="仿宋"/>
          <w:color w:val="auto"/>
          <w:kern w:val="2"/>
          <w:sz w:val="28"/>
          <w:szCs w:val="28"/>
          <w:u w:color="000000"/>
          <w:lang w:val="zh-TW" w:eastAsia="zh-TW" w:bidi="ar-SA"/>
        </w:rPr>
        <w:t>成绩合格并达到学校规定的毕业条件者，准予毕业。</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u w:color="000000"/>
          <w:lang w:val="zh-TW" w:eastAsia="zh-TW" w:bidi="ar-SA"/>
        </w:rPr>
      </w:pPr>
      <w:r>
        <w:rPr>
          <w:rFonts w:hint="eastAsia" w:ascii="仿宋" w:hAnsi="仿宋" w:eastAsia="仿宋" w:cs="仿宋"/>
          <w:color w:val="auto"/>
          <w:kern w:val="2"/>
          <w:sz w:val="28"/>
          <w:szCs w:val="28"/>
          <w:u w:color="000000"/>
          <w:lang w:val="en-US" w:eastAsia="zh-CN" w:bidi="ar-SA"/>
        </w:rPr>
        <w:t>3</w:t>
      </w:r>
      <w:r>
        <w:rPr>
          <w:rFonts w:hint="eastAsia" w:ascii="仿宋" w:hAnsi="仿宋" w:eastAsia="仿宋" w:cs="仿宋"/>
          <w:color w:val="auto"/>
          <w:kern w:val="2"/>
          <w:sz w:val="28"/>
          <w:szCs w:val="28"/>
          <w:u w:color="000000"/>
          <w:lang w:val="zh-TW" w:eastAsia="zh-TW" w:bidi="ar-SA"/>
        </w:rPr>
        <w:t>.未修满规定学分以及有其</w:t>
      </w:r>
      <w:r>
        <w:rPr>
          <w:rFonts w:hint="eastAsia" w:ascii="仿宋" w:hAnsi="仿宋" w:eastAsia="仿宋" w:cs="仿宋"/>
          <w:color w:val="auto"/>
          <w:kern w:val="2"/>
          <w:sz w:val="28"/>
          <w:szCs w:val="28"/>
          <w:u w:color="000000"/>
          <w:lang w:val="zh-TW" w:eastAsia="zh-CN" w:bidi="ar-SA"/>
        </w:rPr>
        <w:t>他</w:t>
      </w:r>
      <w:r>
        <w:rPr>
          <w:rFonts w:hint="eastAsia" w:ascii="仿宋" w:hAnsi="仿宋" w:eastAsia="仿宋" w:cs="仿宋"/>
          <w:color w:val="auto"/>
          <w:kern w:val="2"/>
          <w:sz w:val="28"/>
          <w:szCs w:val="28"/>
          <w:u w:color="000000"/>
          <w:lang w:val="zh-TW" w:eastAsia="zh-TW" w:bidi="ar-SA"/>
        </w:rPr>
        <w:t>不符合毕业条件者，按学籍管理实施细则有关规定执行。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outlineLvl w:val="0"/>
        <w:rPr>
          <w:rFonts w:hint="eastAsia" w:ascii="黑体" w:hAnsi="黑体" w:eastAsia="黑体" w:cs="黑体"/>
          <w:b/>
          <w:bCs/>
          <w:color w:val="auto"/>
          <w:kern w:val="2"/>
          <w:sz w:val="30"/>
          <w:szCs w:val="30"/>
          <w:u w:color="000000"/>
          <w:lang w:val="zh-TW" w:eastAsia="zh-TW" w:bidi="ar-SA"/>
        </w:rPr>
      </w:pPr>
      <w:r>
        <w:rPr>
          <w:rFonts w:hint="eastAsia" w:ascii="黑体" w:hAnsi="黑体" w:eastAsia="黑体" w:cs="黑体"/>
          <w:b/>
          <w:bCs/>
          <w:color w:val="auto"/>
          <w:kern w:val="2"/>
          <w:sz w:val="30"/>
          <w:szCs w:val="30"/>
          <w:u w:color="000000"/>
          <w:lang w:val="zh-TW" w:eastAsia="zh-TW" w:bidi="ar-SA"/>
        </w:rPr>
        <w:t>八、教学要求</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1.本专业在培养过程中要落实立德树人根本任务，把思想政治教育贯穿教学全过程，不断提高学生思想水平、政治觉悟、道德品质、文化素养，让学生成为德才兼备、全面发展的人才。</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2.教学中充分发挥现代教育技术手段，实施线上教学+线下面授的教学模式，各门课程在指定的线上教学平台进行学习。学生应充分利用业余时间完成每学期线上规定的学习内容及作业，强化自学能力。线下面授安排专业教师进行新知识、新技能的讲授并答疑，以提高学生的知识更新及实践能力。每学期的必修课学生必须参加由学校统一组织的期末考试。</w:t>
      </w:r>
    </w:p>
    <w:p>
      <w:pPr>
        <w:pStyle w:val="3"/>
        <w:keepNext w:val="0"/>
        <w:keepLines w:val="0"/>
        <w:pageBreakBefore w:val="0"/>
        <w:widowControl w:val="0"/>
        <w:tabs>
          <w:tab w:val="left" w:pos="3878"/>
          <w:tab w:val="left" w:pos="6597"/>
        </w:tabs>
        <w:kinsoku/>
        <w:wordWrap/>
        <w:overflowPunct/>
        <w:topLinePunct w:val="0"/>
        <w:autoSpaceDE/>
        <w:autoSpaceDN/>
        <w:bidi w:val="0"/>
        <w:adjustRightInd/>
        <w:snapToGrid/>
        <w:spacing w:before="54" w:line="520" w:lineRule="exact"/>
        <w:ind w:firstLine="560" w:firstLineChars="200"/>
        <w:jc w:val="left"/>
        <w:textAlignment w:val="auto"/>
        <w:rPr>
          <w:rFonts w:hint="eastAsia" w:ascii="仿宋" w:hAnsi="仿宋" w:eastAsia="仿宋" w:cs="仿宋"/>
          <w:color w:val="auto"/>
          <w:kern w:val="2"/>
          <w:sz w:val="28"/>
          <w:szCs w:val="28"/>
          <w:u w:color="000000"/>
          <w:lang w:val="zh-TW" w:eastAsia="zh-CN" w:bidi="ar-SA"/>
        </w:rPr>
      </w:pPr>
      <w:r>
        <w:rPr>
          <w:rFonts w:hint="eastAsia" w:ascii="仿宋" w:hAnsi="仿宋" w:eastAsia="仿宋" w:cs="仿宋"/>
          <w:color w:val="auto"/>
          <w:kern w:val="2"/>
          <w:sz w:val="28"/>
          <w:szCs w:val="28"/>
          <w:u w:color="000000"/>
          <w:lang w:val="zh-TW" w:eastAsia="zh-CN" w:bidi="ar-SA"/>
        </w:rPr>
        <w:t>3.职业能力拓展课程的开设是为了加强学生个性培养，拓宽知识面，以线上学习为主。学生可根据自己的兴趣、爱好、学习进程进行选择，且完成毕业所要求的课程学分。</w:t>
      </w:r>
    </w:p>
    <w:p>
      <w:pPr>
        <w:keepNext w:val="0"/>
        <w:keepLines w:val="0"/>
        <w:pageBreakBefore w:val="0"/>
        <w:widowControl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pPr>
      <w:r>
        <w:rPr>
          <w:rFonts w:hint="eastAsia" w:ascii="黑体" w:hAnsi="黑体" w:eastAsia="黑体" w:cs="黑体"/>
          <w:b/>
          <w:bCs/>
          <w:color w:val="auto"/>
          <w:kern w:val="2"/>
          <w:sz w:val="30"/>
          <w:szCs w:val="30"/>
          <w:u w:color="000000"/>
          <w:lang w:val="zh-TW" w:eastAsia="zh-TW" w:bidi="ar-SA"/>
        </w:rPr>
        <w:t>九、教学进程计划表</w:t>
      </w:r>
      <w:r>
        <w:rPr>
          <w:rFonts w:hint="eastAsia" w:ascii="黑体" w:hAnsi="黑体" w:eastAsia="黑体" w:cs="黑体"/>
          <w:b/>
          <w:bCs/>
          <w:color w:val="auto"/>
          <w:kern w:val="2"/>
          <w:sz w:val="30"/>
          <w:szCs w:val="30"/>
          <w:u w:color="000000"/>
          <w:lang w:val="zh-TW" w:eastAsia="zh-CN" w:bidi="ar-SA"/>
        </w:rPr>
        <w:t>（见附件）</w:t>
      </w:r>
    </w:p>
    <w:p>
      <w:pPr>
        <w:keepNext w:val="0"/>
        <w:keepLines w:val="0"/>
        <w:pageBreakBefore w:val="0"/>
        <w:widowControl w:val="0"/>
        <w:kinsoku/>
        <w:wordWrap/>
        <w:overflowPunct/>
        <w:topLinePunct w:val="0"/>
        <w:autoSpaceDE/>
        <w:autoSpaceDN/>
        <w:bidi w:val="0"/>
        <w:spacing w:line="520" w:lineRule="exact"/>
        <w:ind w:right="-19" w:firstLine="602" w:firstLineChars="200"/>
        <w:textAlignment w:val="auto"/>
        <w:outlineLvl w:val="0"/>
        <w:rPr>
          <w:rFonts w:hint="eastAsia" w:ascii="黑体" w:hAnsi="黑体" w:eastAsia="黑体" w:cs="黑体"/>
          <w:b/>
          <w:bCs/>
          <w:color w:val="auto"/>
          <w:kern w:val="2"/>
          <w:sz w:val="30"/>
          <w:szCs w:val="30"/>
          <w:u w:color="000000"/>
          <w:lang w:val="zh-TW" w:eastAsia="zh-CN" w:bidi="ar-SA"/>
        </w:rPr>
        <w:sectPr>
          <w:footerReference r:id="rId4" w:type="default"/>
          <w:pgSz w:w="11906" w:h="16838"/>
          <w:pgMar w:top="1417" w:right="1417" w:bottom="1417" w:left="1417" w:header="851" w:footer="992" w:gutter="0"/>
          <w:pgNumType w:fmt="decimal" w:start="1"/>
          <w:cols w:space="0" w:num="1"/>
          <w:rtlGutter w:val="0"/>
          <w:docGrid w:type="lines" w:linePitch="312" w:charSpace="0"/>
        </w:sect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551"/>
        <w:gridCol w:w="794"/>
        <w:gridCol w:w="2641"/>
        <w:gridCol w:w="557"/>
        <w:gridCol w:w="736"/>
        <w:gridCol w:w="955"/>
        <w:gridCol w:w="955"/>
        <w:gridCol w:w="955"/>
        <w:gridCol w:w="522"/>
        <w:gridCol w:w="540"/>
        <w:gridCol w:w="525"/>
        <w:gridCol w:w="554"/>
        <w:gridCol w:w="555"/>
        <w:gridCol w:w="555"/>
        <w:gridCol w:w="483"/>
        <w:gridCol w:w="517"/>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30"/>
                <w:szCs w:val="30"/>
                <w:u w:val="none"/>
                <w:lang w:val="en-US" w:eastAsia="zh-CN" w:bidi="ar"/>
              </w:rPr>
            </w:pPr>
            <w:r>
              <w:rPr>
                <w:rFonts w:hint="eastAsia" w:ascii="宋体" w:hAnsi="宋体" w:cs="宋体"/>
                <w:b/>
                <w:bCs/>
                <w:i w:val="0"/>
                <w:iCs w:val="0"/>
                <w:color w:val="000000"/>
                <w:kern w:val="0"/>
                <w:sz w:val="30"/>
                <w:szCs w:val="30"/>
                <w:u w:val="none"/>
                <w:lang w:val="en-US" w:eastAsia="zh-CN" w:bidi="ar"/>
              </w:rPr>
              <w:t>附件：各专业教学计划安排表</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临床医学专业（专升本）课程设置及授课时间安排表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时</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11003</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11004</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小 </w:t>
            </w:r>
            <w:r>
              <w:rPr>
                <w:rStyle w:val="16"/>
                <w:rFonts w:eastAsia="宋体"/>
                <w:lang w:val="en-US" w:eastAsia="zh-CN" w:bidi="ar"/>
              </w:rPr>
              <w:t xml:space="preserve"> </w:t>
            </w:r>
            <w:r>
              <w:rPr>
                <w:rStyle w:val="17"/>
                <w:lang w:val="en-US" w:eastAsia="zh-CN" w:bidi="ar"/>
              </w:rPr>
              <w:t>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128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restart"/>
            <w:tcBorders>
              <w:top w:val="single" w:color="000000" w:sz="4" w:space="0"/>
              <w:left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人体解剖学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002</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病原生物学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3</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医学免疫学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4</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6</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病理生理学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7</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药理学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5" w:type="dxa"/>
            <w:vMerge w:val="continue"/>
            <w:tcBorders>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8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Style w:val="16"/>
                <w:rFonts w:eastAsia="宋体"/>
                <w:color w:val="auto"/>
                <w:lang w:val="en-US" w:eastAsia="zh-CN" w:bidi="ar"/>
              </w:rPr>
              <w:t xml:space="preserve"> </w:t>
            </w:r>
            <w:r>
              <w:rPr>
                <w:rStyle w:val="17"/>
                <w:color w:val="auto"/>
                <w:lang w:val="en-US" w:eastAsia="zh-CN" w:bidi="ar"/>
              </w:rPr>
              <w:t>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384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336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sz w:val="21"/>
                <w:szCs w:val="21"/>
                <w:u w:val="none"/>
                <w:lang w:val="en-US" w:eastAsia="zh-CN"/>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restart"/>
            <w:tcBorders>
              <w:top w:val="single" w:color="auto" w:sz="4" w:space="0"/>
              <w:left w:val="single" w:color="000000" w:sz="4" w:space="0"/>
              <w:right w:val="single" w:color="000000" w:sz="4" w:space="0"/>
            </w:tcBorders>
            <w:shd w:val="clear" w:color="auto" w:fill="auto"/>
            <w:textDirection w:val="tbRlV"/>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专业课</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12</w:t>
            </w:r>
          </w:p>
        </w:tc>
        <w:tc>
          <w:tcPr>
            <w:tcW w:w="7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01</w:t>
            </w:r>
          </w:p>
        </w:tc>
        <w:tc>
          <w:tcPr>
            <w:tcW w:w="26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预防医学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cs="宋体"/>
                <w:i w:val="0"/>
                <w:iCs w:val="0"/>
                <w:color w:val="000000"/>
                <w:sz w:val="21"/>
                <w:szCs w:val="21"/>
                <w:u w:val="none"/>
                <w:lang w:eastAsia="zh-CN"/>
              </w:rPr>
            </w:pP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13</w:t>
            </w:r>
          </w:p>
        </w:tc>
        <w:tc>
          <w:tcPr>
            <w:tcW w:w="7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02</w:t>
            </w:r>
          </w:p>
        </w:tc>
        <w:tc>
          <w:tcPr>
            <w:tcW w:w="26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诊断学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03</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4</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内科学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外科学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06</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传染病学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07</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皮肤性病学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08</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妇产科学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2"/>
                <w:sz w:val="21"/>
                <w:szCs w:val="21"/>
                <w:u w:val="none"/>
                <w:lang w:val="en-US" w:eastAsia="zh-CN" w:bidi="ar-SA"/>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09</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儿科学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2"/>
                <w:sz w:val="21"/>
                <w:szCs w:val="21"/>
                <w:u w:val="none"/>
                <w:lang w:val="en-US" w:eastAsia="zh-CN" w:bidi="ar-SA"/>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10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神经病学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小  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576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sz w:val="21"/>
                <w:szCs w:val="21"/>
                <w:u w:val="none"/>
                <w:lang w:val="en-US" w:eastAsia="zh-CN"/>
              </w:rPr>
              <w:t>528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4001</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4002</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4003</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w:t>
            </w:r>
            <w:r>
              <w:rPr>
                <w:rFonts w:hint="eastAsia" w:ascii="宋体" w:hAnsi="宋体" w:cs="宋体"/>
                <w:i w:val="0"/>
                <w:iCs w:val="0"/>
                <w:color w:val="auto"/>
                <w:kern w:val="0"/>
                <w:sz w:val="21"/>
                <w:szCs w:val="21"/>
                <w:u w:val="none"/>
                <w:lang w:val="en-US" w:eastAsia="zh-CN" w:bidi="ar"/>
              </w:rPr>
              <w:t>统计</w:t>
            </w:r>
            <w:r>
              <w:rPr>
                <w:rFonts w:hint="eastAsia" w:ascii="宋体" w:hAnsi="宋体" w:eastAsia="宋体" w:cs="宋体"/>
                <w:i w:val="0"/>
                <w:iCs w:val="0"/>
                <w:color w:val="auto"/>
                <w:kern w:val="0"/>
                <w:sz w:val="21"/>
                <w:szCs w:val="21"/>
                <w:u w:val="none"/>
                <w:lang w:val="en-US" w:eastAsia="zh-CN" w:bidi="ar"/>
              </w:rPr>
              <w:t>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4004</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医学伦理学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*文献检索</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4006</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中医学</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小  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15001</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入学教育</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15002</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毕业教育</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15003</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毕业实习</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160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    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1632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Style w:val="20"/>
                <w:rFonts w:eastAsia="宋体"/>
                <w:lang w:val="en-US" w:eastAsia="zh-CN" w:bidi="ar"/>
              </w:rPr>
              <w:t>1</w:t>
            </w:r>
            <w:r>
              <w:rPr>
                <w:rStyle w:val="21"/>
                <w:lang w:val="en-US" w:eastAsia="zh-CN" w:bidi="ar"/>
              </w:rPr>
              <w:t>、总学分</w:t>
            </w:r>
            <w:r>
              <w:rPr>
                <w:rStyle w:val="21"/>
                <w:rFonts w:hint="eastAsia"/>
                <w:lang w:val="en-US" w:eastAsia="zh-CN" w:bidi="ar"/>
              </w:rPr>
              <w:t>102</w:t>
            </w:r>
            <w:r>
              <w:rPr>
                <w:rStyle w:val="21"/>
                <w:lang w:val="en-US" w:eastAsia="zh-CN" w:bidi="ar"/>
              </w:rPr>
              <w:t>分，</w:t>
            </w:r>
            <w:r>
              <w:rPr>
                <w:rStyle w:val="22"/>
                <w:lang w:val="en-US" w:eastAsia="zh-CN" w:bidi="ar"/>
              </w:rPr>
              <w:t>其中必修课学分</w:t>
            </w:r>
            <w:r>
              <w:rPr>
                <w:rStyle w:val="22"/>
                <w:rFonts w:hint="eastAsia"/>
                <w:lang w:val="en-US" w:eastAsia="zh-CN" w:bidi="ar"/>
              </w:rPr>
              <w:t>80</w:t>
            </w:r>
            <w:r>
              <w:rPr>
                <w:rStyle w:val="22"/>
                <w:lang w:val="en-US" w:eastAsia="zh-CN" w:bidi="ar"/>
              </w:rPr>
              <w:t>分，选修课学分</w:t>
            </w:r>
            <w:r>
              <w:rPr>
                <w:rStyle w:val="22"/>
                <w:rFonts w:hint="eastAsia"/>
                <w:lang w:val="en-US" w:eastAsia="zh-CN" w:bidi="ar"/>
              </w:rPr>
              <w:t>22</w:t>
            </w:r>
            <w:r>
              <w:rPr>
                <w:rStyle w:val="2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1"/>
                <w:lang w:val="en-US" w:eastAsia="zh-CN" w:bidi="ar"/>
              </w:rPr>
              <w:t>、</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w:t>
            </w:r>
            <w:r>
              <w:rPr>
                <w:rStyle w:val="21"/>
                <w:lang w:val="en-US" w:eastAsia="zh-CN" w:bidi="ar"/>
              </w:rPr>
              <w:t>，除职业能力拓展类课程外其余均为必修课程；职业能力拓展类课程为选修课程，打*的课程为限选课程，未打*的课程为任选课程。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Style w:val="22"/>
                <w:lang w:val="en-US" w:eastAsia="zh-CN" w:bidi="ar"/>
              </w:rPr>
              <w:t>20</w:t>
            </w:r>
            <w:r>
              <w:rPr>
                <w:rStyle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21"/>
                <w:lang w:val="en-US" w:eastAsia="zh-CN" w:bidi="ar"/>
              </w:rPr>
              <w:t>、毕业时所修课程总学分最少不低于</w:t>
            </w:r>
            <w:r>
              <w:rPr>
                <w:rStyle w:val="21"/>
                <w:rFonts w:hint="eastAsia"/>
                <w:lang w:val="en-US" w:eastAsia="zh-CN" w:bidi="ar"/>
              </w:rPr>
              <w:t>100</w:t>
            </w:r>
            <w:r>
              <w:rPr>
                <w:rStyle w:val="21"/>
                <w:lang w:val="en-US" w:eastAsia="zh-CN" w:bidi="ar"/>
              </w:rPr>
              <w:t>分。</w:t>
            </w:r>
          </w:p>
        </w:tc>
      </w:tr>
    </w:tbl>
    <w:p>
      <w:pPr>
        <w:spacing w:line="360" w:lineRule="auto"/>
        <w:ind w:right="-19" w:firstLine="602" w:firstLineChars="200"/>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firstLine="602" w:firstLineChars="200"/>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firstLine="602" w:firstLineChars="200"/>
        <w:outlineLvl w:val="0"/>
        <w:rPr>
          <w:rFonts w:hint="eastAsia" w:ascii="黑体" w:hAnsi="黑体" w:eastAsia="黑体" w:cs="黑体"/>
          <w:b/>
          <w:bCs/>
          <w:color w:val="auto"/>
          <w:kern w:val="2"/>
          <w:sz w:val="30"/>
          <w:szCs w:val="30"/>
          <w:u w:color="000000"/>
          <w:lang w:val="zh-TW" w:eastAsia="zh-CN" w:bidi="ar-SA"/>
        </w:r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499"/>
        <w:gridCol w:w="840"/>
        <w:gridCol w:w="2625"/>
        <w:gridCol w:w="555"/>
        <w:gridCol w:w="735"/>
        <w:gridCol w:w="960"/>
        <w:gridCol w:w="960"/>
        <w:gridCol w:w="930"/>
        <w:gridCol w:w="540"/>
        <w:gridCol w:w="540"/>
        <w:gridCol w:w="525"/>
        <w:gridCol w:w="555"/>
        <w:gridCol w:w="555"/>
        <w:gridCol w:w="555"/>
        <w:gridCol w:w="457"/>
        <w:gridCol w:w="528"/>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医学影像学专业（专升本）课程设置及授课时间安排表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人体解剖学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医学影像成像理论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生物化学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人体断层</w:t>
            </w:r>
            <w:r>
              <w:rPr>
                <w:rFonts w:hint="eastAsia" w:ascii="宋体" w:hAnsi="宋体" w:eastAsia="宋体" w:cs="宋体"/>
                <w:i w:val="0"/>
                <w:iCs w:val="0"/>
                <w:color w:val="auto"/>
                <w:kern w:val="0"/>
                <w:sz w:val="21"/>
                <w:szCs w:val="21"/>
                <w:u w:val="none"/>
                <w:lang w:val="en-US" w:eastAsia="zh-CN" w:bidi="ar"/>
              </w:rPr>
              <w:t>解剖学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医学影像技术学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放射肿瘤学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神经病学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3008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妇产科学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13013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超声医学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介入放射学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医学</w:t>
            </w:r>
            <w:r>
              <w:rPr>
                <w:rFonts w:hint="eastAsia" w:ascii="宋体" w:hAnsi="宋体" w:eastAsia="宋体" w:cs="宋体"/>
                <w:i w:val="0"/>
                <w:iCs w:val="0"/>
                <w:color w:val="auto"/>
                <w:kern w:val="0"/>
                <w:sz w:val="21"/>
                <w:szCs w:val="21"/>
                <w:u w:val="none"/>
                <w:lang w:val="en-US" w:eastAsia="zh-CN" w:bidi="ar"/>
              </w:rPr>
              <w:t>影像诊断学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小  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14007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机器学习与医学应用基础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13001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cs="宋体"/>
                <w:i w:val="0"/>
                <w:iCs w:val="0"/>
                <w:color w:val="000000" w:themeColor="text1"/>
                <w:sz w:val="21"/>
                <w:szCs w:val="21"/>
                <w:u w:val="none"/>
                <w:lang w:eastAsia="zh-CN"/>
                <w14:textFill>
                  <w14:solidFill>
                    <w14:schemeClr w14:val="tx1"/>
                  </w14:solidFill>
                </w14:textFill>
              </w:rPr>
              <w:t>预防医学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*医学统计学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14005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*文献检索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小  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入学教育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毕业教育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毕业实习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144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合    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1632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Style w:val="23"/>
                <w:rFonts w:eastAsia="宋体"/>
                <w:lang w:val="en-US" w:eastAsia="zh-CN" w:bidi="ar"/>
              </w:rPr>
              <w:t>1</w:t>
            </w:r>
            <w:r>
              <w:rPr>
                <w:rStyle w:val="24"/>
                <w:lang w:val="en-US" w:eastAsia="zh-CN" w:bidi="ar"/>
              </w:rPr>
              <w:t>、总学分</w:t>
            </w:r>
            <w:r>
              <w:rPr>
                <w:rStyle w:val="24"/>
                <w:rFonts w:hint="eastAsia"/>
                <w:lang w:val="en-US" w:eastAsia="zh-CN" w:bidi="ar"/>
              </w:rPr>
              <w:t>102</w:t>
            </w:r>
            <w:r>
              <w:rPr>
                <w:rStyle w:val="24"/>
                <w:lang w:val="en-US" w:eastAsia="zh-CN" w:bidi="ar"/>
              </w:rPr>
              <w:t>分，</w:t>
            </w:r>
            <w:r>
              <w:rPr>
                <w:rStyle w:val="25"/>
                <w:lang w:val="en-US" w:eastAsia="zh-CN" w:bidi="ar"/>
              </w:rPr>
              <w:t>其中必修课学分</w:t>
            </w:r>
            <w:r>
              <w:rPr>
                <w:rStyle w:val="25"/>
                <w:rFonts w:hint="eastAsia"/>
                <w:lang w:val="en-US" w:eastAsia="zh-CN" w:bidi="ar"/>
              </w:rPr>
              <w:t>80</w:t>
            </w:r>
            <w:r>
              <w:rPr>
                <w:rStyle w:val="25"/>
                <w:lang w:val="en-US" w:eastAsia="zh-CN" w:bidi="ar"/>
              </w:rPr>
              <w:t>分，选修课学分</w:t>
            </w:r>
            <w:r>
              <w:rPr>
                <w:rStyle w:val="25"/>
                <w:rFonts w:hint="eastAsia"/>
                <w:lang w:val="en-US" w:eastAsia="zh-CN" w:bidi="ar"/>
              </w:rPr>
              <w:t>22</w:t>
            </w:r>
            <w:r>
              <w:rPr>
                <w:rStyle w:val="25"/>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4"/>
                <w:lang w:val="en-US" w:eastAsia="zh-CN" w:bidi="ar"/>
              </w:rPr>
              <w:t>、</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w:t>
            </w:r>
            <w:r>
              <w:rPr>
                <w:rStyle w:val="24"/>
                <w:lang w:val="en-US" w:eastAsia="zh-CN" w:bidi="ar"/>
              </w:rPr>
              <w:t>，除职业能力拓展类课程外其余均为必修课程；职业能力拓展类课程为选修课程，打*的课程为限选课程，未打*的课程为任选课程。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Style w:val="25"/>
                <w:rFonts w:hint="eastAsia"/>
                <w:lang w:val="en-US" w:eastAsia="zh-CN" w:bidi="ar"/>
              </w:rPr>
              <w:t>20</w:t>
            </w:r>
            <w:r>
              <w:rPr>
                <w:rStyle w:val="24"/>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24"/>
                <w:lang w:val="en-US" w:eastAsia="zh-CN" w:bidi="ar"/>
              </w:rPr>
              <w:t>、毕业时所修课程总学分最少不低于</w:t>
            </w:r>
            <w:r>
              <w:rPr>
                <w:rStyle w:val="24"/>
                <w:rFonts w:hint="eastAsia"/>
                <w:lang w:val="en-US" w:eastAsia="zh-CN" w:bidi="ar"/>
              </w:rPr>
              <w:t>10</w:t>
            </w:r>
            <w:r>
              <w:rPr>
                <w:rStyle w:val="24"/>
                <w:lang w:val="en-US" w:eastAsia="zh-CN" w:bidi="ar"/>
              </w:rPr>
              <w:t>0分。</w:t>
            </w:r>
          </w:p>
        </w:tc>
      </w:tr>
    </w:tbl>
    <w:p>
      <w:pPr>
        <w:spacing w:line="360" w:lineRule="auto"/>
        <w:ind w:right="-19" w:firstLine="602" w:firstLineChars="200"/>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480"/>
        <w:gridCol w:w="840"/>
        <w:gridCol w:w="2625"/>
        <w:gridCol w:w="555"/>
        <w:gridCol w:w="735"/>
        <w:gridCol w:w="960"/>
        <w:gridCol w:w="960"/>
        <w:gridCol w:w="930"/>
        <w:gridCol w:w="540"/>
        <w:gridCol w:w="540"/>
        <w:gridCol w:w="525"/>
        <w:gridCol w:w="555"/>
        <w:gridCol w:w="555"/>
        <w:gridCol w:w="555"/>
        <w:gridCol w:w="45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医学检验技术专业（专升本）课程设置及授课时间安排表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11004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病原生物学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医学免疫学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医学遗传学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3015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3016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临床基础检验学技术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3017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临床生物化学检验技术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3018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临床免疫学检验技术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3019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临床血液学检验技术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临床微生物学检验技术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021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临床输血学检验技术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临床分子生物学检验技术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544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*大学计算机基础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*医学统计学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医用</w:t>
            </w:r>
            <w:r>
              <w:rPr>
                <w:rFonts w:hint="eastAsia" w:ascii="宋体" w:hAnsi="宋体" w:eastAsia="宋体" w:cs="宋体"/>
                <w:i w:val="0"/>
                <w:iCs w:val="0"/>
                <w:color w:val="000000"/>
                <w:kern w:val="0"/>
                <w:sz w:val="21"/>
                <w:szCs w:val="21"/>
                <w:u w:val="none"/>
                <w:lang w:val="en-US" w:eastAsia="zh-CN" w:bidi="ar"/>
              </w:rPr>
              <w:t>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*文献检索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临床检验仪器与技术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495"/>
        <w:gridCol w:w="825"/>
        <w:gridCol w:w="2610"/>
        <w:gridCol w:w="555"/>
        <w:gridCol w:w="735"/>
        <w:gridCol w:w="960"/>
        <w:gridCol w:w="960"/>
        <w:gridCol w:w="930"/>
        <w:gridCol w:w="540"/>
        <w:gridCol w:w="540"/>
        <w:gridCol w:w="525"/>
        <w:gridCol w:w="555"/>
        <w:gridCol w:w="555"/>
        <w:gridCol w:w="555"/>
        <w:gridCol w:w="45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护理学专业（专升本）课程设置及授课时间安排表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人体解剖学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病原生物学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护理心理学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cs="宋体"/>
                <w:i w:val="0"/>
                <w:iCs w:val="0"/>
                <w:color w:val="000000" w:themeColor="text1"/>
                <w:sz w:val="21"/>
                <w:szCs w:val="21"/>
                <w:u w:val="none"/>
                <w:lang w:eastAsia="zh-CN"/>
                <w14:textFill>
                  <w14:solidFill>
                    <w14:schemeClr w14:val="tx1"/>
                  </w14:solidFill>
                </w14:textFill>
              </w:rPr>
              <w:t>护理学导论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健康评估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基础护理学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护理研究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内科护理学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外科护理学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妇产科护理学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儿科护理学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急危重症护理学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528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*大学计算机基础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*英语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老年护理学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预防医学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*文献检索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中医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510"/>
        <w:gridCol w:w="825"/>
        <w:gridCol w:w="2595"/>
        <w:gridCol w:w="540"/>
        <w:gridCol w:w="760"/>
        <w:gridCol w:w="935"/>
        <w:gridCol w:w="975"/>
        <w:gridCol w:w="930"/>
        <w:gridCol w:w="540"/>
        <w:gridCol w:w="540"/>
        <w:gridCol w:w="525"/>
        <w:gridCol w:w="555"/>
        <w:gridCol w:w="555"/>
        <w:gridCol w:w="555"/>
        <w:gridCol w:w="45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药学专业（专升本）课程设置及授课时间安排表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11004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160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病原生物学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left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医学免疫学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无机化学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12014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有机</w:t>
            </w:r>
            <w:r>
              <w:rPr>
                <w:rFonts w:hint="eastAsia" w:ascii="宋体" w:hAnsi="宋体" w:eastAsia="宋体" w:cs="宋体"/>
                <w:i w:val="0"/>
                <w:iCs w:val="0"/>
                <w:color w:val="auto"/>
                <w:kern w:val="0"/>
                <w:sz w:val="21"/>
                <w:szCs w:val="21"/>
                <w:u w:val="none"/>
                <w:lang w:val="en-US" w:eastAsia="zh-CN" w:bidi="ar"/>
              </w:rPr>
              <w:t>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2015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分析化学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生物化学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12007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药理学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药物化学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天然药物化学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药剂学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药物分析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3037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临床药物治疗学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3038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生物药剂学与药物动力学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3039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药事管理学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544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496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*大学计算机基础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医学统计学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*文献检索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药物毒理学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510"/>
        <w:gridCol w:w="795"/>
        <w:gridCol w:w="2610"/>
        <w:gridCol w:w="555"/>
        <w:gridCol w:w="780"/>
        <w:gridCol w:w="900"/>
        <w:gridCol w:w="975"/>
        <w:gridCol w:w="930"/>
        <w:gridCol w:w="540"/>
        <w:gridCol w:w="540"/>
        <w:gridCol w:w="525"/>
        <w:gridCol w:w="555"/>
        <w:gridCol w:w="555"/>
        <w:gridCol w:w="555"/>
        <w:gridCol w:w="45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口腔医学专业（专升本）课程设置及授课时间安排表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人体解剖学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病原生物学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口腔解剖生理学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口腔预防医学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口腔组织病理学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384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诊断学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口腔颌面影像诊断学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口腔材料学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外科学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口腔内科学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口腔颌面外科学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口腔修复学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口腔正畸学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528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*大学计算机基础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*英语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*医学统计学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口腔种植学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*文献检索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儿童口腔医学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352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入学教育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毕业实习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490"/>
        <w:gridCol w:w="815"/>
        <w:gridCol w:w="2610"/>
        <w:gridCol w:w="540"/>
        <w:gridCol w:w="810"/>
        <w:gridCol w:w="885"/>
        <w:gridCol w:w="975"/>
        <w:gridCol w:w="930"/>
        <w:gridCol w:w="540"/>
        <w:gridCol w:w="540"/>
        <w:gridCol w:w="525"/>
        <w:gridCol w:w="555"/>
        <w:gridCol w:w="555"/>
        <w:gridCol w:w="555"/>
        <w:gridCol w:w="45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中西医临床医学专业（专升本）课程设置及授课时间安排表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人体解剖学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病原生物学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医学免疫学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中医基础理论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中医诊断学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诊断学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方剂学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中医内科学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外科学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中医外科学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13008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妇产科学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儿科学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3050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中医儿科学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3051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中医妇科学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544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*大学计算机基础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*英语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*针灸学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伤寒论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*文献检索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4018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u w:val="none"/>
                <w:lang w:val="en-US" w:eastAsia="zh-CN" w:bidi="ar"/>
              </w:rPr>
              <w:t>合</w:t>
            </w:r>
            <w:r>
              <w:rPr>
                <w:rFonts w:hint="default"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cs="Times New Roman"/>
                <w:b/>
                <w:bCs/>
                <w:i w:val="0"/>
                <w:iCs w:val="0"/>
                <w:color w:val="000000"/>
                <w:kern w:val="0"/>
                <w:sz w:val="21"/>
                <w:szCs w:val="21"/>
                <w:u w:val="none"/>
                <w:lang w:val="en-US" w:eastAsia="zh-CN" w:bidi="ar"/>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cs="Times New Roman"/>
                <w:b/>
                <w:bCs/>
                <w:i w:val="0"/>
                <w:iCs w:val="0"/>
                <w:color w:val="000000"/>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cs="Times New Roman"/>
                <w:b/>
                <w:bCs/>
                <w:i w:val="0"/>
                <w:iCs w:val="0"/>
                <w:color w:val="000000"/>
                <w:sz w:val="21"/>
                <w:szCs w:val="21"/>
                <w:u w:val="none"/>
                <w:lang w:val="en-US" w:eastAsia="zh-CN"/>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的课程为限选课程，未打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预防医学专业（专升本）课程设置及授课时间安排表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总学时</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人体解剖学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病原生物学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医学免疫学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2009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生物化学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医学遗传学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12021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卫生统计学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小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000000" w:sz="4" w:space="0"/>
              <w:left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专业课</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临床医学概论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3052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毒理学基础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3053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流行病学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13054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left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13055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职业卫生与职业医学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3056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卫生法律制度与监督</w:t>
            </w:r>
            <w:r>
              <w:rPr>
                <w:rFonts w:hint="eastAsia" w:ascii="宋体" w:hAnsi="宋体" w:cs="宋体"/>
                <w:i w:val="0"/>
                <w:iCs w:val="0"/>
                <w:color w:val="auto"/>
                <w:kern w:val="0"/>
                <w:sz w:val="21"/>
                <w:szCs w:val="21"/>
                <w:u w:val="none"/>
                <w:lang w:val="en-US" w:eastAsia="zh-CN" w:bidi="ar"/>
              </w:rPr>
              <w:t>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3057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卫生事业管理学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3058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传染病学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13059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营养与食品卫生学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职业能力拓展</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4019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环境卫生学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儿童少年卫生学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*文献检索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4021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健康教育学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5"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tbl>
      <w:tblPr>
        <w:tblStyle w:val="8"/>
        <w:tblpPr w:leftFromText="180" w:rightFromText="180" w:vertAnchor="text" w:tblpX="15529" w:tblpY="-9359"/>
        <w:tblOverlap w:val="never"/>
        <w:tblW w:w="2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15" w:type="dxa"/>
          </w:tcPr>
          <w:p>
            <w:pPr>
              <w:spacing w:line="360" w:lineRule="auto"/>
              <w:ind w:right="-19"/>
              <w:outlineLvl w:val="0"/>
              <w:rPr>
                <w:rFonts w:hint="eastAsia" w:ascii="黑体" w:hAnsi="黑体" w:eastAsia="黑体" w:cs="黑体"/>
                <w:b/>
                <w:bCs/>
                <w:color w:val="auto"/>
                <w:kern w:val="2"/>
                <w:sz w:val="30"/>
                <w:szCs w:val="30"/>
                <w:u w:color="000000"/>
                <w:vertAlign w:val="baseline"/>
                <w:lang w:val="zh-TW" w:eastAsia="zh-CN" w:bidi="ar-SA"/>
              </w:rPr>
            </w:pP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480"/>
        <w:gridCol w:w="810"/>
        <w:gridCol w:w="2610"/>
        <w:gridCol w:w="540"/>
        <w:gridCol w:w="810"/>
        <w:gridCol w:w="885"/>
        <w:gridCol w:w="975"/>
        <w:gridCol w:w="930"/>
        <w:gridCol w:w="540"/>
        <w:gridCol w:w="540"/>
        <w:gridCol w:w="525"/>
        <w:gridCol w:w="555"/>
        <w:gridCol w:w="555"/>
        <w:gridCol w:w="555"/>
        <w:gridCol w:w="450"/>
        <w:gridCol w:w="540"/>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850"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临床医学专业专科课程设置及授课时间安排表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课程类别</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号</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总学时</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各学期学时分配</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实验实训</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过程性考核</w:t>
            </w: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闭卷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思想道德与法治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1"/>
                <w:szCs w:val="21"/>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人体解剖学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r>
              <w:rPr>
                <w:rFonts w:hint="eastAsia" w:ascii="宋体" w:hAnsi="宋体" w:cs="宋体"/>
                <w:i w:val="0"/>
                <w:iCs w:val="0"/>
                <w:color w:val="auto"/>
                <w:kern w:val="0"/>
                <w:sz w:val="21"/>
                <w:szCs w:val="21"/>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病原生物学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医学免疫学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22005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22006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22007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诊断学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预防医学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妇产科学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儿科学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传染病学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神经病学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皮肤性病学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小 </w:t>
            </w:r>
            <w:r>
              <w:rPr>
                <w:rFonts w:hint="default" w:ascii="Times New Roman" w:hAnsi="Times New Roman" w:eastAsia="宋体" w:cs="Times New Roman"/>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职业能力拓展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医学遗传学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*医学统计学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4005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*文献检索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850"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50"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50"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50"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480"/>
        <w:gridCol w:w="810"/>
        <w:gridCol w:w="2610"/>
        <w:gridCol w:w="540"/>
        <w:gridCol w:w="810"/>
        <w:gridCol w:w="885"/>
        <w:gridCol w:w="975"/>
        <w:gridCol w:w="930"/>
        <w:gridCol w:w="541"/>
        <w:gridCol w:w="539"/>
        <w:gridCol w:w="525"/>
        <w:gridCol w:w="555"/>
        <w:gridCol w:w="555"/>
        <w:gridCol w:w="555"/>
        <w:gridCol w:w="450"/>
        <w:gridCol w:w="510"/>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医学影像技术专业专科课程设置及授课时间安排表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思想道德与法治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专业基础课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人体解剖学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电子学基础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医学影像成像理论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医学影像设备学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22011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核医学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医学影像技术学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医学图像处理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介入放射学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外科学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放射物理与防护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超声医学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放射治疗技术学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医学影像诊断学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职业能力拓展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人体断</w:t>
            </w:r>
            <w:r>
              <w:rPr>
                <w:rFonts w:hint="eastAsia" w:ascii="宋体" w:hAnsi="宋体" w:cs="宋体"/>
                <w:i w:val="0"/>
                <w:iCs w:val="0"/>
                <w:color w:val="auto"/>
                <w:kern w:val="0"/>
                <w:sz w:val="21"/>
                <w:szCs w:val="21"/>
                <w:u w:val="none"/>
                <w:lang w:val="en-US" w:eastAsia="zh-CN" w:bidi="ar"/>
              </w:rPr>
              <w:t>层</w:t>
            </w:r>
            <w:r>
              <w:rPr>
                <w:rFonts w:hint="eastAsia" w:ascii="宋体" w:hAnsi="宋体" w:eastAsia="宋体" w:cs="宋体"/>
                <w:i w:val="0"/>
                <w:iCs w:val="0"/>
                <w:color w:val="auto"/>
                <w:kern w:val="0"/>
                <w:sz w:val="21"/>
                <w:szCs w:val="21"/>
                <w:u w:val="none"/>
                <w:lang w:val="en-US" w:eastAsia="zh-CN" w:bidi="ar"/>
              </w:rPr>
              <w:t>解剖学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*医学统计学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诊断学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*文献检索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1"/>
                <w:szCs w:val="21"/>
                <w:u w:val="none"/>
                <w:lang w:val="en-US" w:eastAsia="zh-CN" w:bidi="ar"/>
              </w:rPr>
              <w:t>小</w:t>
            </w:r>
            <w:r>
              <w:rPr>
                <w:rFonts w:hint="default"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实践教学环节</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入学教育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1"/>
                <w:szCs w:val="21"/>
                <w:u w:val="none"/>
                <w:lang w:val="en-US" w:eastAsia="zh-CN"/>
              </w:rPr>
            </w:pPr>
            <w:r>
              <w:rPr>
                <w:rFonts w:hint="eastAsia" w:ascii="宋体" w:hAnsi="宋体" w:cs="宋体"/>
                <w:i w:val="0"/>
                <w:iCs w:val="0"/>
                <w:color w:val="000000"/>
                <w:sz w:val="21"/>
                <w:szCs w:val="21"/>
                <w:u w:val="none"/>
                <w:lang w:val="en-US" w:eastAsia="zh-CN"/>
              </w:rPr>
              <w:t>144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495"/>
        <w:gridCol w:w="795"/>
        <w:gridCol w:w="2610"/>
        <w:gridCol w:w="555"/>
        <w:gridCol w:w="795"/>
        <w:gridCol w:w="885"/>
        <w:gridCol w:w="975"/>
        <w:gridCol w:w="930"/>
        <w:gridCol w:w="510"/>
        <w:gridCol w:w="570"/>
        <w:gridCol w:w="540"/>
        <w:gridCol w:w="540"/>
        <w:gridCol w:w="540"/>
        <w:gridCol w:w="585"/>
        <w:gridCol w:w="435"/>
        <w:gridCol w:w="495"/>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药学专业专科课程设置及授课时间安排表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思想道德与法治</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形势与政策</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习近平新时代中国特色社会主义思想概论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人体解剖学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病原生物学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医学免疫学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22012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无机</w:t>
            </w:r>
            <w:r>
              <w:rPr>
                <w:rFonts w:hint="eastAsia" w:ascii="宋体" w:hAnsi="宋体" w:eastAsia="宋体" w:cs="宋体"/>
                <w:i w:val="0"/>
                <w:iCs w:val="0"/>
                <w:color w:val="auto"/>
                <w:kern w:val="0"/>
                <w:sz w:val="21"/>
                <w:szCs w:val="21"/>
                <w:u w:val="none"/>
                <w:lang w:val="en-US" w:eastAsia="zh-CN" w:bidi="ar"/>
              </w:rPr>
              <w:t>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22013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病理生理学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2014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有机化学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小 </w:t>
            </w: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药</w:t>
            </w:r>
            <w:r>
              <w:rPr>
                <w:rFonts w:hint="eastAsia" w:ascii="宋体" w:hAnsi="宋体" w:eastAsia="宋体" w:cs="宋体"/>
                <w:i w:val="0"/>
                <w:iCs w:val="0"/>
                <w:color w:val="auto"/>
                <w:kern w:val="0"/>
                <w:sz w:val="21"/>
                <w:szCs w:val="21"/>
                <w:u w:val="none"/>
                <w:lang w:val="en-US" w:eastAsia="zh-CN" w:bidi="ar"/>
              </w:rPr>
              <w:t>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23018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分析化学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3019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生药学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药剂学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3021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药物分析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3022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天然药物化学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3023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药物化学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cs="宋体"/>
                <w:i w:val="0"/>
                <w:iCs w:val="0"/>
                <w:color w:val="auto"/>
                <w:kern w:val="0"/>
                <w:sz w:val="21"/>
                <w:szCs w:val="21"/>
                <w:u w:val="none"/>
                <w:lang w:val="en-US" w:eastAsia="zh-CN" w:bidi="ar"/>
              </w:rPr>
              <w:t>024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物理化学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3025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药事管理学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21"/>
                <w:szCs w:val="21"/>
                <w:u w:val="none"/>
                <w:lang w:val="en-US" w:eastAsia="zh-CN" w:bidi="ar"/>
              </w:rPr>
              <w:t xml:space="preserve">小 </w:t>
            </w:r>
            <w:r>
              <w:rPr>
                <w:rFonts w:hint="default" w:ascii="宋体" w:hAnsi="宋体" w:cs="宋体"/>
                <w:i w:val="0"/>
                <w:iCs w:val="0"/>
                <w:color w:val="auto"/>
                <w:kern w:val="0"/>
                <w:sz w:val="21"/>
                <w:szCs w:val="21"/>
                <w:u w:val="none"/>
                <w:lang w:val="en-US" w:eastAsia="zh-CN" w:bidi="ar"/>
              </w:rPr>
              <w:t xml:space="preserve"> </w:t>
            </w:r>
            <w:r>
              <w:rPr>
                <w:rFonts w:hint="eastAsia" w:ascii="宋体" w:hAnsi="宋体" w:cs="宋体"/>
                <w:i w:val="0"/>
                <w:iCs w:val="0"/>
                <w:color w:val="auto"/>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544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480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*大学计算机基础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医药商业营销学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*医学统计学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生物药剂学与药物动力学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*文献检索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u w:val="none"/>
                <w:lang w:val="en-US" w:eastAsia="zh-CN" w:bidi="ar"/>
              </w:rPr>
              <w:t>小</w:t>
            </w:r>
            <w:r>
              <w:rPr>
                <w:rFonts w:hint="default"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入学教育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144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144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144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u w:val="none"/>
                <w:lang w:val="en-US" w:eastAsia="zh-CN" w:bidi="ar"/>
              </w:rPr>
              <w:t>合</w:t>
            </w:r>
            <w:r>
              <w:rPr>
                <w:rFonts w:hint="default"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510"/>
        <w:gridCol w:w="780"/>
        <w:gridCol w:w="2610"/>
        <w:gridCol w:w="570"/>
        <w:gridCol w:w="786"/>
        <w:gridCol w:w="864"/>
        <w:gridCol w:w="1004"/>
        <w:gridCol w:w="934"/>
        <w:gridCol w:w="492"/>
        <w:gridCol w:w="570"/>
        <w:gridCol w:w="540"/>
        <w:gridCol w:w="540"/>
        <w:gridCol w:w="540"/>
        <w:gridCol w:w="585"/>
        <w:gridCol w:w="435"/>
        <w:gridCol w:w="495"/>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护理专业专科课程设置及授课时间安排表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 程 名 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分</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2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中</w:t>
            </w:r>
          </w:p>
        </w:tc>
        <w:tc>
          <w:tcPr>
            <w:tcW w:w="3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各学期学时分配</w:t>
            </w: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线上教学</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线下教学</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实验实训</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思想道德与法治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144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人体解剖学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组织学与胚胎学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生物化学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病理生理学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384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cs="宋体"/>
                <w:i w:val="0"/>
                <w:iCs w:val="0"/>
                <w:color w:val="000000" w:themeColor="text1"/>
                <w:sz w:val="21"/>
                <w:szCs w:val="21"/>
                <w:u w:val="none"/>
                <w:lang w:eastAsia="zh-CN"/>
                <w14:textFill>
                  <w14:solidFill>
                    <w14:schemeClr w14:val="tx1"/>
                  </w14:solidFill>
                </w14:textFill>
              </w:rPr>
              <w:t>护理学导论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23027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健康评估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基础护理学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3029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内科护理学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外科护理学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妇产科护理学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儿科护理学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23033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护理心理学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cs="宋体"/>
                <w:i w:val="0"/>
                <w:iCs w:val="0"/>
                <w:color w:val="000000" w:themeColor="text1"/>
                <w:sz w:val="21"/>
                <w:szCs w:val="21"/>
                <w:u w:val="none"/>
                <w:lang w:eastAsia="zh-CN"/>
                <w14:textFill>
                  <w14:solidFill>
                    <w14:schemeClr w14:val="tx1"/>
                  </w14:solidFill>
                </w14:textFill>
              </w:rPr>
              <w:t>老年护理学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社区护理学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544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职业能力拓展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*大学计算机基础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*英语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护理管理学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cs="宋体"/>
                <w:i w:val="0"/>
                <w:iCs w:val="0"/>
                <w:color w:val="000000" w:themeColor="text1"/>
                <w:sz w:val="21"/>
                <w:szCs w:val="21"/>
                <w:u w:val="none"/>
                <w:lang w:eastAsia="zh-CN"/>
                <w14:textFill>
                  <w14:solidFill>
                    <w14:schemeClr w14:val="tx1"/>
                  </w14:solidFill>
                </w14:textFill>
              </w:rPr>
              <w:t>康复护理学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精神</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*文献检索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352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实践教学环节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入学教育</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毕业教育</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毕业实习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144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160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144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u w:val="none"/>
                <w:lang w:val="en-US" w:eastAsia="zh-CN" w:bidi="ar"/>
              </w:rPr>
              <w:t>合</w:t>
            </w:r>
            <w:r>
              <w:rPr>
                <w:rFonts w:hint="default"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kern w:val="0"/>
                <w:sz w:val="21"/>
                <w:szCs w:val="21"/>
                <w:u w:val="none"/>
                <w:lang w:val="en-US" w:eastAsia="zh-CN" w:bidi="ar"/>
              </w:rPr>
              <w:t>1312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tbl>
      <w:tblPr>
        <w:tblStyle w:val="7"/>
        <w:tblW w:w="13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525"/>
        <w:gridCol w:w="780"/>
        <w:gridCol w:w="2595"/>
        <w:gridCol w:w="570"/>
        <w:gridCol w:w="780"/>
        <w:gridCol w:w="855"/>
        <w:gridCol w:w="1035"/>
        <w:gridCol w:w="915"/>
        <w:gridCol w:w="495"/>
        <w:gridCol w:w="558"/>
        <w:gridCol w:w="552"/>
        <w:gridCol w:w="555"/>
        <w:gridCol w:w="525"/>
        <w:gridCol w:w="570"/>
        <w:gridCol w:w="435"/>
        <w:gridCol w:w="510"/>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医学检验技术专业专科课程设置及授课时间安排表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课程类别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课程代码</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课 程 名 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总学时</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其</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w:t>
            </w:r>
          </w:p>
        </w:tc>
        <w:tc>
          <w:tcPr>
            <w:tcW w:w="3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各学期学时分配</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线上教学</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线下教学</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实验实训</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二</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五</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过程性考核</w:t>
            </w:r>
          </w:p>
        </w:tc>
        <w:tc>
          <w:tcPr>
            <w:tcW w:w="10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终结性 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10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公共基础课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思想道德与法治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形势与政策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习近平新时代中国特色社会主义思想概论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112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专业基础课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人体解剖学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22002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病原生物学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22003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医学免疫学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生物化学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病理生理学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药理学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专业课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临床基础检验学技术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临床检验仪器与技术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临床生物化学检验技术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3039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临床免疫学检验技术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临床血液学检验技术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临床微生物学检验技术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552"/>
              </w:tabs>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3042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临床输血学检验技术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小 </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528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职业能力拓展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*大学计算机基础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*英语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医学遗传学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*医学统计学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医学伦理学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4006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*文献检索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352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320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实践教学环节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入学教育</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毕业教育</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毕业实习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144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144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144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u w:val="none"/>
                <w:lang w:val="en-US" w:eastAsia="zh-CN" w:bidi="ar"/>
              </w:rPr>
              <w:t>合</w:t>
            </w:r>
            <w:r>
              <w:rPr>
                <w:rFonts w:hint="default"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1632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176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144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21"/>
                <w:szCs w:val="21"/>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毕业考试</w:t>
            </w:r>
          </w:p>
        </w:tc>
        <w:tc>
          <w:tcPr>
            <w:tcW w:w="74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cs="宋体"/>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分，其中必修课学分</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分，选修课学分</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、每学期按课程安排线上</w:t>
            </w:r>
            <w:r>
              <w:rPr>
                <w:rFonts w:hint="eastAsia" w:ascii="宋体" w:hAnsi="宋体" w:cs="宋体"/>
                <w:i w:val="0"/>
                <w:iCs w:val="0"/>
                <w:color w:val="000000"/>
                <w:kern w:val="0"/>
                <w:sz w:val="18"/>
                <w:szCs w:val="18"/>
                <w:u w:val="none"/>
                <w:lang w:val="en-US" w:eastAsia="zh-CN" w:bidi="ar"/>
              </w:rPr>
              <w:t>线下</w:t>
            </w:r>
            <w:r>
              <w:rPr>
                <w:rFonts w:hint="eastAsia" w:ascii="宋体" w:hAnsi="宋体" w:eastAsia="宋体" w:cs="宋体"/>
                <w:i w:val="0"/>
                <w:iCs w:val="0"/>
                <w:color w:val="000000"/>
                <w:kern w:val="0"/>
                <w:sz w:val="18"/>
                <w:szCs w:val="18"/>
                <w:u w:val="none"/>
                <w:lang w:val="en-US" w:eastAsia="zh-CN" w:bidi="ar"/>
              </w:rPr>
              <w:t>学习，除职业能力拓展类课程外其余均为必修课程；职业能力拓展类课程为选修课程，打*的课程为限选课程，未打*的课程为任选课程。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选修课程根据学生情况进行选择，但必须保证毕业时所修选修课学分不低于</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6" w:type="dxa"/>
            <w:gridSpan w:val="18"/>
            <w:tcBorders>
              <w:top w:val="nil"/>
              <w:left w:val="nil"/>
              <w:bottom w:val="nil"/>
              <w:right w:val="nil"/>
            </w:tcBorders>
            <w:shd w:val="clear" w:color="auto" w:fill="auto"/>
            <w:noWrap/>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、毕业时所修课程总学分最少不低于</w:t>
            </w: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p>
        </w:tc>
      </w:tr>
    </w:tbl>
    <w:p>
      <w:pPr>
        <w:spacing w:line="360" w:lineRule="auto"/>
        <w:ind w:right="-19"/>
        <w:outlineLvl w:val="0"/>
        <w:rPr>
          <w:rFonts w:hint="eastAsia" w:ascii="黑体" w:hAnsi="黑体" w:eastAsia="黑体" w:cs="黑体"/>
          <w:b/>
          <w:bCs/>
          <w:color w:val="auto"/>
          <w:kern w:val="2"/>
          <w:sz w:val="30"/>
          <w:szCs w:val="30"/>
          <w:u w:color="000000"/>
          <w:lang w:val="zh-TW" w:eastAsia="zh-CN" w:bidi="ar-SA"/>
        </w:rPr>
      </w:pPr>
    </w:p>
    <w:sectPr>
      <w:pgSz w:w="16838" w:h="11906" w:orient="landscape"/>
      <w:pgMar w:top="1134" w:right="1417" w:bottom="102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0"/>
    <w:family w:val="roman"/>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58</w:t>
                    </w:r>
                    <w:r>
                      <w:rPr>
                        <w:sz w:val="21"/>
                        <w:szCs w:val="21"/>
                      </w:rPr>
                      <w:fldChar w:fldCharType="end"/>
                    </w:r>
                    <w:r>
                      <w:rPr>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TE3NWM4YWVkMDY5YjUzM2RjZjRmYjBmZDM4YTYifQ=="/>
  </w:docVars>
  <w:rsids>
    <w:rsidRoot w:val="00172A27"/>
    <w:rsid w:val="00095F5B"/>
    <w:rsid w:val="000F56E7"/>
    <w:rsid w:val="001A53DF"/>
    <w:rsid w:val="001C1153"/>
    <w:rsid w:val="00227AD6"/>
    <w:rsid w:val="0028609D"/>
    <w:rsid w:val="002D05B8"/>
    <w:rsid w:val="002D4B35"/>
    <w:rsid w:val="00360A39"/>
    <w:rsid w:val="00377D77"/>
    <w:rsid w:val="00395906"/>
    <w:rsid w:val="003E3664"/>
    <w:rsid w:val="00462830"/>
    <w:rsid w:val="004674E0"/>
    <w:rsid w:val="004C6EED"/>
    <w:rsid w:val="005A3067"/>
    <w:rsid w:val="0069564C"/>
    <w:rsid w:val="007F26B4"/>
    <w:rsid w:val="00812BFF"/>
    <w:rsid w:val="008B5026"/>
    <w:rsid w:val="00915580"/>
    <w:rsid w:val="00A116EB"/>
    <w:rsid w:val="00A21F86"/>
    <w:rsid w:val="00A32291"/>
    <w:rsid w:val="00A74A9E"/>
    <w:rsid w:val="00AC00CC"/>
    <w:rsid w:val="00AC01A2"/>
    <w:rsid w:val="00BA0958"/>
    <w:rsid w:val="00BB3F8B"/>
    <w:rsid w:val="00BE3F2C"/>
    <w:rsid w:val="00C129DF"/>
    <w:rsid w:val="00C64BD8"/>
    <w:rsid w:val="00CA5749"/>
    <w:rsid w:val="00D92E10"/>
    <w:rsid w:val="00DD2E3B"/>
    <w:rsid w:val="00E80B04"/>
    <w:rsid w:val="00EB395E"/>
    <w:rsid w:val="00EB511C"/>
    <w:rsid w:val="00EC3A45"/>
    <w:rsid w:val="00ED2098"/>
    <w:rsid w:val="00FF3A5D"/>
    <w:rsid w:val="00FF736E"/>
    <w:rsid w:val="00FF7EF3"/>
    <w:rsid w:val="0147778C"/>
    <w:rsid w:val="01D9791A"/>
    <w:rsid w:val="0212450E"/>
    <w:rsid w:val="030B11CF"/>
    <w:rsid w:val="03500FAB"/>
    <w:rsid w:val="03E017D2"/>
    <w:rsid w:val="03F541F8"/>
    <w:rsid w:val="0693639D"/>
    <w:rsid w:val="06D72755"/>
    <w:rsid w:val="06D90DCE"/>
    <w:rsid w:val="0708351A"/>
    <w:rsid w:val="071B2C02"/>
    <w:rsid w:val="07506AC3"/>
    <w:rsid w:val="07983B84"/>
    <w:rsid w:val="08457867"/>
    <w:rsid w:val="084A2714"/>
    <w:rsid w:val="08536A17"/>
    <w:rsid w:val="087E381E"/>
    <w:rsid w:val="08B518A8"/>
    <w:rsid w:val="091268D2"/>
    <w:rsid w:val="0A9C18E5"/>
    <w:rsid w:val="0B1C36DF"/>
    <w:rsid w:val="0C5114BF"/>
    <w:rsid w:val="0C766ABA"/>
    <w:rsid w:val="0CE57E5A"/>
    <w:rsid w:val="0D6E4C24"/>
    <w:rsid w:val="0DF715D5"/>
    <w:rsid w:val="0E155276"/>
    <w:rsid w:val="0E6325E6"/>
    <w:rsid w:val="0ED87C76"/>
    <w:rsid w:val="0EE539C7"/>
    <w:rsid w:val="0F381B7E"/>
    <w:rsid w:val="0F6C03BE"/>
    <w:rsid w:val="0FD84304"/>
    <w:rsid w:val="10F22C10"/>
    <w:rsid w:val="1180076B"/>
    <w:rsid w:val="11923CA4"/>
    <w:rsid w:val="1308133F"/>
    <w:rsid w:val="130D1EB8"/>
    <w:rsid w:val="1348546B"/>
    <w:rsid w:val="13525B1D"/>
    <w:rsid w:val="152B1E75"/>
    <w:rsid w:val="1675224E"/>
    <w:rsid w:val="1890336F"/>
    <w:rsid w:val="19532635"/>
    <w:rsid w:val="19954056"/>
    <w:rsid w:val="19C92FD6"/>
    <w:rsid w:val="19D43188"/>
    <w:rsid w:val="1A57155E"/>
    <w:rsid w:val="1AB96674"/>
    <w:rsid w:val="1AFD0EFC"/>
    <w:rsid w:val="1B904D56"/>
    <w:rsid w:val="1B965141"/>
    <w:rsid w:val="1C3F50B7"/>
    <w:rsid w:val="1C874A89"/>
    <w:rsid w:val="1CEF030C"/>
    <w:rsid w:val="1DF06EB6"/>
    <w:rsid w:val="1ECF4D3F"/>
    <w:rsid w:val="1F527F33"/>
    <w:rsid w:val="1F907080"/>
    <w:rsid w:val="1F9C0532"/>
    <w:rsid w:val="20A15393"/>
    <w:rsid w:val="20AA3055"/>
    <w:rsid w:val="20FD17BE"/>
    <w:rsid w:val="216E08FF"/>
    <w:rsid w:val="21CB3390"/>
    <w:rsid w:val="227144B9"/>
    <w:rsid w:val="22721D4D"/>
    <w:rsid w:val="230059B8"/>
    <w:rsid w:val="23333912"/>
    <w:rsid w:val="236B2354"/>
    <w:rsid w:val="238F5AFE"/>
    <w:rsid w:val="24CB1E8B"/>
    <w:rsid w:val="25601E55"/>
    <w:rsid w:val="26643102"/>
    <w:rsid w:val="2673725D"/>
    <w:rsid w:val="2688253B"/>
    <w:rsid w:val="26A27049"/>
    <w:rsid w:val="28127295"/>
    <w:rsid w:val="282F6451"/>
    <w:rsid w:val="28BB3A27"/>
    <w:rsid w:val="28BF3FDA"/>
    <w:rsid w:val="28D61EBD"/>
    <w:rsid w:val="2A900FAD"/>
    <w:rsid w:val="2AD55CD3"/>
    <w:rsid w:val="2B2238D8"/>
    <w:rsid w:val="2B2C33CC"/>
    <w:rsid w:val="2B8C0DA1"/>
    <w:rsid w:val="2C4722D2"/>
    <w:rsid w:val="2C73749A"/>
    <w:rsid w:val="2CB20E15"/>
    <w:rsid w:val="2CD258AD"/>
    <w:rsid w:val="2F9D2F3E"/>
    <w:rsid w:val="30073BA1"/>
    <w:rsid w:val="306B5DA3"/>
    <w:rsid w:val="31101099"/>
    <w:rsid w:val="31C205E6"/>
    <w:rsid w:val="328F5FEE"/>
    <w:rsid w:val="32EC3440"/>
    <w:rsid w:val="32F4217E"/>
    <w:rsid w:val="33365952"/>
    <w:rsid w:val="33D4015C"/>
    <w:rsid w:val="342D5ABF"/>
    <w:rsid w:val="34FC185C"/>
    <w:rsid w:val="35A92252"/>
    <w:rsid w:val="35CB558F"/>
    <w:rsid w:val="35FD607F"/>
    <w:rsid w:val="369D616B"/>
    <w:rsid w:val="36B9188B"/>
    <w:rsid w:val="375241BA"/>
    <w:rsid w:val="38F65019"/>
    <w:rsid w:val="391E1FCF"/>
    <w:rsid w:val="39A60B99"/>
    <w:rsid w:val="39F2782E"/>
    <w:rsid w:val="3A976388"/>
    <w:rsid w:val="3AFC6716"/>
    <w:rsid w:val="3B0C5A15"/>
    <w:rsid w:val="3B711F49"/>
    <w:rsid w:val="3BC74A4B"/>
    <w:rsid w:val="3C2F1BAE"/>
    <w:rsid w:val="3CE07B72"/>
    <w:rsid w:val="3D894D43"/>
    <w:rsid w:val="3F0441E4"/>
    <w:rsid w:val="3F1A37C3"/>
    <w:rsid w:val="4061546E"/>
    <w:rsid w:val="41111921"/>
    <w:rsid w:val="414C37A1"/>
    <w:rsid w:val="417A1C8A"/>
    <w:rsid w:val="423A7D24"/>
    <w:rsid w:val="424C086C"/>
    <w:rsid w:val="42660F50"/>
    <w:rsid w:val="427F4EE7"/>
    <w:rsid w:val="429531AD"/>
    <w:rsid w:val="42964D2A"/>
    <w:rsid w:val="43142747"/>
    <w:rsid w:val="44054362"/>
    <w:rsid w:val="44571A5F"/>
    <w:rsid w:val="447C2876"/>
    <w:rsid w:val="454114CD"/>
    <w:rsid w:val="461D4693"/>
    <w:rsid w:val="46630CC3"/>
    <w:rsid w:val="46C6427C"/>
    <w:rsid w:val="46F6072A"/>
    <w:rsid w:val="471274C2"/>
    <w:rsid w:val="4791436C"/>
    <w:rsid w:val="483C3F11"/>
    <w:rsid w:val="484D0D42"/>
    <w:rsid w:val="485C5268"/>
    <w:rsid w:val="49012CA6"/>
    <w:rsid w:val="4908479E"/>
    <w:rsid w:val="49450485"/>
    <w:rsid w:val="4A00065C"/>
    <w:rsid w:val="4A122F37"/>
    <w:rsid w:val="4A673681"/>
    <w:rsid w:val="4B6C7186"/>
    <w:rsid w:val="4C8F337F"/>
    <w:rsid w:val="4CA17BB8"/>
    <w:rsid w:val="4CE85E27"/>
    <w:rsid w:val="4D06651C"/>
    <w:rsid w:val="4E662524"/>
    <w:rsid w:val="4EC15C1A"/>
    <w:rsid w:val="4F512B51"/>
    <w:rsid w:val="4F5C655D"/>
    <w:rsid w:val="4FDB21B2"/>
    <w:rsid w:val="503675C3"/>
    <w:rsid w:val="50436859"/>
    <w:rsid w:val="5086104E"/>
    <w:rsid w:val="51393E44"/>
    <w:rsid w:val="51CD6F3C"/>
    <w:rsid w:val="52A81B1A"/>
    <w:rsid w:val="52B0193D"/>
    <w:rsid w:val="53697924"/>
    <w:rsid w:val="53E73A84"/>
    <w:rsid w:val="541D223B"/>
    <w:rsid w:val="54286D26"/>
    <w:rsid w:val="545C7FCE"/>
    <w:rsid w:val="54937218"/>
    <w:rsid w:val="54BA4CF5"/>
    <w:rsid w:val="55572544"/>
    <w:rsid w:val="55D818B7"/>
    <w:rsid w:val="565656F7"/>
    <w:rsid w:val="565F7902"/>
    <w:rsid w:val="58737ED7"/>
    <w:rsid w:val="58810003"/>
    <w:rsid w:val="5882798C"/>
    <w:rsid w:val="58CD4A56"/>
    <w:rsid w:val="590B7326"/>
    <w:rsid w:val="594A3569"/>
    <w:rsid w:val="59544747"/>
    <w:rsid w:val="59E06FAB"/>
    <w:rsid w:val="59FB2037"/>
    <w:rsid w:val="5A623E64"/>
    <w:rsid w:val="5A662087"/>
    <w:rsid w:val="5B170748"/>
    <w:rsid w:val="5B9C5BD2"/>
    <w:rsid w:val="5C1D44E7"/>
    <w:rsid w:val="5C4708E2"/>
    <w:rsid w:val="5C8968DF"/>
    <w:rsid w:val="5C980E0D"/>
    <w:rsid w:val="5CA63537"/>
    <w:rsid w:val="5CDD3499"/>
    <w:rsid w:val="5D9D2352"/>
    <w:rsid w:val="5E2D0AB8"/>
    <w:rsid w:val="5E9F7F97"/>
    <w:rsid w:val="600E7FA3"/>
    <w:rsid w:val="60395667"/>
    <w:rsid w:val="61027A15"/>
    <w:rsid w:val="61093B58"/>
    <w:rsid w:val="61101F89"/>
    <w:rsid w:val="61587C61"/>
    <w:rsid w:val="619D7C9D"/>
    <w:rsid w:val="61A241C9"/>
    <w:rsid w:val="62354FD2"/>
    <w:rsid w:val="626A29AA"/>
    <w:rsid w:val="63202620"/>
    <w:rsid w:val="634B7B8C"/>
    <w:rsid w:val="640C3E97"/>
    <w:rsid w:val="64243398"/>
    <w:rsid w:val="65331D06"/>
    <w:rsid w:val="65DB47CA"/>
    <w:rsid w:val="66DF76D4"/>
    <w:rsid w:val="66E800CD"/>
    <w:rsid w:val="67145898"/>
    <w:rsid w:val="67395F4D"/>
    <w:rsid w:val="67662B1E"/>
    <w:rsid w:val="67E44292"/>
    <w:rsid w:val="690154B0"/>
    <w:rsid w:val="69AC2A06"/>
    <w:rsid w:val="6BA13EF2"/>
    <w:rsid w:val="6C3F7B62"/>
    <w:rsid w:val="6D605FE2"/>
    <w:rsid w:val="6D6616AA"/>
    <w:rsid w:val="6D800726"/>
    <w:rsid w:val="6DB77BCC"/>
    <w:rsid w:val="70393CB7"/>
    <w:rsid w:val="70E11BD6"/>
    <w:rsid w:val="711B0D39"/>
    <w:rsid w:val="727D6AD9"/>
    <w:rsid w:val="734E4B2E"/>
    <w:rsid w:val="73B76A1D"/>
    <w:rsid w:val="73C70A87"/>
    <w:rsid w:val="74EA279D"/>
    <w:rsid w:val="751F2C26"/>
    <w:rsid w:val="759F60F0"/>
    <w:rsid w:val="7682346D"/>
    <w:rsid w:val="76902949"/>
    <w:rsid w:val="77D66BEB"/>
    <w:rsid w:val="78661AB5"/>
    <w:rsid w:val="79F17868"/>
    <w:rsid w:val="7A737EFA"/>
    <w:rsid w:val="7AF2498D"/>
    <w:rsid w:val="7B4B6523"/>
    <w:rsid w:val="7BAF02F0"/>
    <w:rsid w:val="7C6347E5"/>
    <w:rsid w:val="7CCA7437"/>
    <w:rsid w:val="7D1604F2"/>
    <w:rsid w:val="7D3D009E"/>
    <w:rsid w:val="7D4E4618"/>
    <w:rsid w:val="7D7609EC"/>
    <w:rsid w:val="7EE81764"/>
    <w:rsid w:val="7F28694C"/>
    <w:rsid w:val="7F7C75F8"/>
    <w:rsid w:val="7F9B46CC"/>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autoRedefine/>
    <w:qFormat/>
    <w:uiPriority w:val="99"/>
    <w:pPr>
      <w:keepNext/>
      <w:jc w:val="center"/>
      <w:outlineLvl w:val="0"/>
    </w:pPr>
    <w:rPr>
      <w:rFonts w:ascii="MS PMincho" w:hAnsi="MS PMincho" w:eastAsia="MS PMincho" w:cs="MS PMincho"/>
      <w:b/>
      <w:bCs/>
      <w:spacing w:val="-16"/>
      <w:sz w:val="18"/>
      <w:szCs w:val="1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rPr>
      <w:szCs w:val="21"/>
    </w:rPr>
  </w:style>
  <w:style w:type="paragraph" w:styleId="4">
    <w:name w:val="Plain Text"/>
    <w:basedOn w:val="1"/>
    <w:link w:val="12"/>
    <w:autoRedefine/>
    <w:qFormat/>
    <w:uiPriority w:val="99"/>
    <w:rPr>
      <w:rFonts w:ascii="宋体" w:cs="Courier New"/>
      <w:szCs w:val="21"/>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A"/>
    <w:autoRedefine/>
    <w:qFormat/>
    <w:uiPriority w:val="99"/>
    <w:pPr>
      <w:widowControl w:val="0"/>
      <w:jc w:val="both"/>
    </w:pPr>
    <w:rPr>
      <w:rFonts w:ascii="Calibri" w:hAnsi="Calibri" w:eastAsia="Calibri" w:cs="Calibri"/>
      <w:color w:val="000000"/>
      <w:kern w:val="2"/>
      <w:sz w:val="21"/>
      <w:szCs w:val="21"/>
      <w:u w:color="000000"/>
      <w:lang w:val="en-US" w:eastAsia="zh-CN" w:bidi="ar-SA"/>
    </w:rPr>
  </w:style>
  <w:style w:type="character" w:customStyle="1" w:styleId="11">
    <w:name w:val="标题 1 Char"/>
    <w:basedOn w:val="9"/>
    <w:link w:val="2"/>
    <w:autoRedefine/>
    <w:qFormat/>
    <w:uiPriority w:val="99"/>
    <w:rPr>
      <w:rFonts w:ascii="MS PMincho" w:hAnsi="MS PMincho" w:eastAsia="MS PMincho" w:cs="MS PMincho"/>
      <w:b/>
      <w:bCs/>
      <w:spacing w:val="-16"/>
      <w:sz w:val="18"/>
      <w:szCs w:val="18"/>
    </w:rPr>
  </w:style>
  <w:style w:type="character" w:customStyle="1" w:styleId="12">
    <w:name w:val="纯文本 Char"/>
    <w:basedOn w:val="9"/>
    <w:link w:val="4"/>
    <w:autoRedefine/>
    <w:qFormat/>
    <w:uiPriority w:val="99"/>
    <w:rPr>
      <w:rFonts w:ascii="宋体" w:hAnsi="Times New Roman" w:eastAsia="宋体" w:cs="Courier New"/>
      <w:szCs w:val="21"/>
    </w:rPr>
  </w:style>
  <w:style w:type="character" w:customStyle="1" w:styleId="13">
    <w:name w:val="正文文本 Char"/>
    <w:basedOn w:val="9"/>
    <w:link w:val="3"/>
    <w:autoRedefine/>
    <w:qFormat/>
    <w:uiPriority w:val="1"/>
    <w:rPr>
      <w:rFonts w:ascii="Times New Roman" w:hAnsi="Times New Roman" w:eastAsia="宋体" w:cs="Times New Roman"/>
      <w:szCs w:val="21"/>
    </w:rPr>
  </w:style>
  <w:style w:type="character" w:customStyle="1" w:styleId="14">
    <w:name w:val="页眉 Char"/>
    <w:basedOn w:val="9"/>
    <w:link w:val="6"/>
    <w:autoRedefine/>
    <w:qFormat/>
    <w:uiPriority w:val="99"/>
    <w:rPr>
      <w:rFonts w:ascii="Times New Roman" w:hAnsi="Times New Roman" w:eastAsia="宋体" w:cs="Times New Roman"/>
      <w:kern w:val="2"/>
      <w:sz w:val="18"/>
      <w:szCs w:val="18"/>
    </w:rPr>
  </w:style>
  <w:style w:type="character" w:customStyle="1" w:styleId="15">
    <w:name w:val="页脚 Char"/>
    <w:basedOn w:val="9"/>
    <w:link w:val="5"/>
    <w:autoRedefine/>
    <w:qFormat/>
    <w:uiPriority w:val="99"/>
    <w:rPr>
      <w:rFonts w:ascii="Times New Roman" w:hAnsi="Times New Roman" w:eastAsia="宋体" w:cs="Times New Roman"/>
      <w:kern w:val="2"/>
      <w:sz w:val="18"/>
      <w:szCs w:val="18"/>
    </w:rPr>
  </w:style>
  <w:style w:type="character" w:customStyle="1" w:styleId="16">
    <w:name w:val="font41"/>
    <w:basedOn w:val="9"/>
    <w:autoRedefine/>
    <w:qFormat/>
    <w:uiPriority w:val="0"/>
    <w:rPr>
      <w:rFonts w:hint="default" w:ascii="Times New Roman" w:hAnsi="Times New Roman" w:cs="Times New Roman"/>
      <w:color w:val="000000"/>
      <w:sz w:val="21"/>
      <w:szCs w:val="21"/>
      <w:u w:val="none"/>
    </w:rPr>
  </w:style>
  <w:style w:type="character" w:customStyle="1" w:styleId="17">
    <w:name w:val="font31"/>
    <w:basedOn w:val="9"/>
    <w:autoRedefine/>
    <w:qFormat/>
    <w:uiPriority w:val="0"/>
    <w:rPr>
      <w:rFonts w:hint="eastAsia" w:ascii="宋体" w:hAnsi="宋体" w:eastAsia="宋体" w:cs="宋体"/>
      <w:color w:val="000000"/>
      <w:sz w:val="21"/>
      <w:szCs w:val="21"/>
      <w:u w:val="none"/>
    </w:rPr>
  </w:style>
  <w:style w:type="character" w:customStyle="1" w:styleId="18">
    <w:name w:val="font51"/>
    <w:basedOn w:val="9"/>
    <w:autoRedefine/>
    <w:qFormat/>
    <w:uiPriority w:val="0"/>
    <w:rPr>
      <w:rFonts w:hint="default" w:ascii="Times New Roman" w:hAnsi="Times New Roman" w:cs="Times New Roman"/>
      <w:color w:val="000000"/>
      <w:sz w:val="21"/>
      <w:szCs w:val="21"/>
      <w:u w:val="none"/>
    </w:rPr>
  </w:style>
  <w:style w:type="character" w:customStyle="1" w:styleId="19">
    <w:name w:val="font21"/>
    <w:basedOn w:val="9"/>
    <w:autoRedefine/>
    <w:qFormat/>
    <w:uiPriority w:val="0"/>
    <w:rPr>
      <w:rFonts w:hint="eastAsia" w:ascii="宋体" w:hAnsi="宋体" w:eastAsia="宋体" w:cs="宋体"/>
      <w:color w:val="000000"/>
      <w:sz w:val="21"/>
      <w:szCs w:val="21"/>
      <w:u w:val="none"/>
    </w:rPr>
  </w:style>
  <w:style w:type="character" w:customStyle="1" w:styleId="20">
    <w:name w:val="font71"/>
    <w:basedOn w:val="9"/>
    <w:autoRedefine/>
    <w:qFormat/>
    <w:uiPriority w:val="0"/>
    <w:rPr>
      <w:rFonts w:hint="default" w:ascii="Times New Roman" w:hAnsi="Times New Roman" w:cs="Times New Roman"/>
      <w:color w:val="000000"/>
      <w:sz w:val="18"/>
      <w:szCs w:val="18"/>
      <w:u w:val="none"/>
    </w:rPr>
  </w:style>
  <w:style w:type="character" w:customStyle="1" w:styleId="21">
    <w:name w:val="font91"/>
    <w:basedOn w:val="9"/>
    <w:autoRedefine/>
    <w:qFormat/>
    <w:uiPriority w:val="0"/>
    <w:rPr>
      <w:rFonts w:hint="eastAsia" w:ascii="宋体" w:hAnsi="宋体" w:eastAsia="宋体" w:cs="宋体"/>
      <w:color w:val="000000"/>
      <w:sz w:val="18"/>
      <w:szCs w:val="18"/>
      <w:u w:val="none"/>
    </w:rPr>
  </w:style>
  <w:style w:type="character" w:customStyle="1" w:styleId="22">
    <w:name w:val="font131"/>
    <w:basedOn w:val="9"/>
    <w:autoRedefine/>
    <w:qFormat/>
    <w:uiPriority w:val="0"/>
    <w:rPr>
      <w:rFonts w:hint="eastAsia" w:ascii="宋体" w:hAnsi="宋体" w:eastAsia="宋体" w:cs="宋体"/>
      <w:color w:val="000000"/>
      <w:sz w:val="18"/>
      <w:szCs w:val="18"/>
      <w:u w:val="none"/>
    </w:rPr>
  </w:style>
  <w:style w:type="character" w:customStyle="1" w:styleId="23">
    <w:name w:val="font81"/>
    <w:basedOn w:val="9"/>
    <w:autoRedefine/>
    <w:qFormat/>
    <w:uiPriority w:val="0"/>
    <w:rPr>
      <w:rFonts w:hint="default" w:ascii="Times New Roman" w:hAnsi="Times New Roman" w:cs="Times New Roman"/>
      <w:color w:val="000000"/>
      <w:sz w:val="18"/>
      <w:szCs w:val="18"/>
      <w:u w:val="none"/>
    </w:rPr>
  </w:style>
  <w:style w:type="character" w:customStyle="1" w:styleId="24">
    <w:name w:val="font101"/>
    <w:basedOn w:val="9"/>
    <w:autoRedefine/>
    <w:qFormat/>
    <w:uiPriority w:val="0"/>
    <w:rPr>
      <w:rFonts w:hint="eastAsia" w:ascii="宋体" w:hAnsi="宋体" w:eastAsia="宋体" w:cs="宋体"/>
      <w:color w:val="000000"/>
      <w:sz w:val="18"/>
      <w:szCs w:val="18"/>
      <w:u w:val="none"/>
    </w:rPr>
  </w:style>
  <w:style w:type="character" w:customStyle="1" w:styleId="25">
    <w:name w:val="font151"/>
    <w:basedOn w:val="9"/>
    <w:autoRedefine/>
    <w:qFormat/>
    <w:uiPriority w:val="0"/>
    <w:rPr>
      <w:rFonts w:hint="eastAsia" w:ascii="宋体" w:hAnsi="宋体" w:eastAsia="宋体" w:cs="宋体"/>
      <w:color w:val="000000"/>
      <w:sz w:val="18"/>
      <w:szCs w:val="18"/>
      <w:u w:val="none"/>
    </w:rPr>
  </w:style>
  <w:style w:type="character" w:customStyle="1" w:styleId="26">
    <w:name w:val="font61"/>
    <w:basedOn w:val="9"/>
    <w:autoRedefine/>
    <w:qFormat/>
    <w:uiPriority w:val="0"/>
    <w:rPr>
      <w:rFonts w:hint="default" w:ascii="Times New Roman" w:hAnsi="Times New Roman" w:cs="Times New Roman"/>
      <w:color w:val="000000"/>
      <w:sz w:val="18"/>
      <w:szCs w:val="18"/>
      <w:u w:val="none"/>
    </w:rPr>
  </w:style>
  <w:style w:type="character" w:customStyle="1" w:styleId="27">
    <w:name w:val="font141"/>
    <w:basedOn w:val="9"/>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40664</Words>
  <Characters>45827</Characters>
  <Lines>366</Lines>
  <Paragraphs>103</Paragraphs>
  <TotalTime>15</TotalTime>
  <ScaleCrop>false</ScaleCrop>
  <LinksUpToDate>false</LinksUpToDate>
  <CharactersWithSpaces>46200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2021-06-30T07:54:00Z</dcterms:created>
  <dc:creator>xbany</dc:creator>
  <cp:lastModifiedBy>yuanhui</cp:lastModifiedBy>
  <cp:lastPrinted>2024-03-04T09:15:00Z</cp:lastPrinted>
  <dcterms:modified xsi:type="dcterms:W3CDTF">2024-03-06T02:38:29Z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BC7DA91A28C34A47BBFAF7976E788521_13</vt:lpwstr>
  </property>
</Properties>
</file>